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sz w:val="28"/>
          <w:lang w:eastAsia="zh-CN"/>
        </w:rPr>
      </w:pPr>
      <w:r>
        <w:rPr>
          <w:rFonts w:hint="eastAsia"/>
          <w:color w:val="auto"/>
          <w:sz w:val="28"/>
          <w:lang w:eastAsia="zh-CN"/>
        </w:rPr>
        <w:t>国网湖北省电力有限公司工会活动咨询、组织及策划供应商</w:t>
      </w:r>
    </w:p>
    <w:p>
      <w:pPr>
        <w:ind w:firstLine="2520" w:firstLineChars="900"/>
        <w:rPr>
          <w:rFonts w:hint="eastAsia"/>
          <w:color w:val="auto"/>
          <w:sz w:val="28"/>
          <w:lang w:val="en-US" w:eastAsia="zh-CN"/>
        </w:rPr>
      </w:pPr>
      <w:r>
        <w:rPr>
          <w:rFonts w:hint="eastAsia"/>
          <w:color w:val="auto"/>
          <w:sz w:val="28"/>
          <w:lang w:val="en-US" w:eastAsia="zh-CN"/>
        </w:rPr>
        <w:t>澄清附件</w:t>
      </w:r>
    </w:p>
    <w:p>
      <w:pPr>
        <w:ind w:firstLine="2520" w:firstLineChars="900"/>
        <w:rPr>
          <w:rFonts w:hint="eastAsia"/>
          <w:color w:val="auto"/>
          <w:sz w:val="28"/>
          <w:lang w:val="en-US" w:eastAsia="zh-CN"/>
        </w:rPr>
      </w:pPr>
    </w:p>
    <w:p>
      <w:pPr>
        <w:rPr>
          <w:rFonts w:hint="eastAsia"/>
          <w:color w:val="auto"/>
          <w:sz w:val="28"/>
          <w:lang w:val="en-US" w:eastAsia="zh-CN"/>
        </w:rPr>
      </w:pPr>
      <w:r>
        <w:rPr>
          <w:rFonts w:hint="eastAsia"/>
          <w:color w:val="auto"/>
          <w:sz w:val="28"/>
          <w:lang w:val="en-US" w:eastAsia="zh-CN"/>
        </w:rPr>
        <w:t>澄清后评分办法更改为如下：</w:t>
      </w:r>
    </w:p>
    <w:p>
      <w:pPr>
        <w:pStyle w:val="2"/>
        <w:spacing w:line="240" w:lineRule="auto"/>
        <w:jc w:val="center"/>
        <w:rPr>
          <w:sz w:val="32"/>
          <w:szCs w:val="32"/>
        </w:rPr>
      </w:pPr>
      <w:bookmarkStart w:id="0" w:name="_Toc29386"/>
      <w:bookmarkStart w:id="1" w:name="_Toc13735"/>
      <w:bookmarkStart w:id="2" w:name="_Toc14553"/>
      <w:r>
        <w:rPr>
          <w:rFonts w:hint="eastAsia"/>
          <w:sz w:val="32"/>
          <w:szCs w:val="32"/>
        </w:rPr>
        <w:t>第三章  评标办法</w:t>
      </w:r>
      <w:bookmarkEnd w:id="0"/>
      <w:bookmarkEnd w:id="1"/>
      <w:bookmarkEnd w:id="2"/>
      <w:bookmarkStart w:id="6" w:name="_GoBack"/>
      <w:bookmarkEnd w:id="6"/>
    </w:p>
    <w:p>
      <w:pPr>
        <w:pStyle w:val="3"/>
        <w:keepNext w:val="0"/>
        <w:keepLines w:val="0"/>
        <w:spacing w:before="0" w:line="600" w:lineRule="exact"/>
        <w:contextualSpacing/>
        <w:jc w:val="center"/>
        <w:rPr>
          <w:rFonts w:ascii="宋体" w:hAnsi="宋体" w:eastAsia="宋体"/>
          <w:sz w:val="28"/>
          <w:szCs w:val="28"/>
        </w:rPr>
      </w:pPr>
      <w:bookmarkStart w:id="3" w:name="_Toc10419"/>
      <w:bookmarkStart w:id="4" w:name="_Toc15250"/>
      <w:bookmarkStart w:id="5" w:name="_Toc28862"/>
      <w:r>
        <w:rPr>
          <w:rFonts w:hint="eastAsia" w:ascii="宋体" w:hAnsi="宋体" w:eastAsia="宋体"/>
          <w:sz w:val="28"/>
          <w:szCs w:val="28"/>
        </w:rPr>
        <w:t>评标办法前附表（综合评分法）</w:t>
      </w:r>
      <w:bookmarkEnd w:id="3"/>
      <w:bookmarkEnd w:id="4"/>
      <w:bookmarkEnd w:id="5"/>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25"/>
        <w:gridCol w:w="2532"/>
        <w:gridCol w:w="4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1" w:type="dxa"/>
            <w:gridSpan w:val="2"/>
            <w:vAlign w:val="center"/>
          </w:tcPr>
          <w:p>
            <w:pPr>
              <w:jc w:val="center"/>
              <w:rPr>
                <w:rFonts w:asciiTheme="minorEastAsia" w:hAnsiTheme="minorEastAsia"/>
                <w:szCs w:val="21"/>
              </w:rPr>
            </w:pPr>
            <w:r>
              <w:rPr>
                <w:rFonts w:hint="eastAsia" w:asciiTheme="minorEastAsia" w:hAnsiTheme="minorEastAsia"/>
                <w:szCs w:val="21"/>
              </w:rPr>
              <w:t>条款号及名称</w:t>
            </w:r>
          </w:p>
        </w:tc>
        <w:tc>
          <w:tcPr>
            <w:tcW w:w="2532" w:type="dxa"/>
            <w:vAlign w:val="center"/>
          </w:tcPr>
          <w:p>
            <w:pPr>
              <w:jc w:val="center"/>
              <w:rPr>
                <w:rFonts w:asciiTheme="minorEastAsia" w:hAnsiTheme="minorEastAsia"/>
                <w:szCs w:val="21"/>
              </w:rPr>
            </w:pPr>
            <w:r>
              <w:rPr>
                <w:rFonts w:hint="eastAsia" w:asciiTheme="minorEastAsia" w:hAnsiTheme="minorEastAsia"/>
                <w:szCs w:val="21"/>
              </w:rPr>
              <w:t>评标因素</w:t>
            </w:r>
          </w:p>
        </w:tc>
        <w:tc>
          <w:tcPr>
            <w:tcW w:w="4658" w:type="dxa"/>
            <w:vAlign w:val="center"/>
          </w:tcPr>
          <w:p>
            <w:pPr>
              <w:jc w:val="center"/>
              <w:rPr>
                <w:rFonts w:asciiTheme="minorEastAsia" w:hAnsiTheme="minorEastAsia"/>
                <w:szCs w:val="21"/>
              </w:rPr>
            </w:pPr>
            <w:r>
              <w:rPr>
                <w:rFonts w:hint="eastAsia" w:asciiTheme="minorEastAsia" w:hAnsiTheme="minorEastAsia"/>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restart"/>
            <w:vAlign w:val="center"/>
          </w:tcPr>
          <w:p>
            <w:pPr>
              <w:jc w:val="center"/>
              <w:rPr>
                <w:szCs w:val="21"/>
              </w:rPr>
            </w:pPr>
            <w:r>
              <w:rPr>
                <w:rFonts w:hint="eastAsia"/>
                <w:szCs w:val="21"/>
              </w:rPr>
              <w:t>2.1.1</w:t>
            </w:r>
          </w:p>
        </w:tc>
        <w:tc>
          <w:tcPr>
            <w:tcW w:w="1025" w:type="dxa"/>
            <w:vMerge w:val="restart"/>
            <w:vAlign w:val="center"/>
          </w:tcPr>
          <w:p>
            <w:pPr>
              <w:jc w:val="center"/>
              <w:rPr>
                <w:rFonts w:asciiTheme="minorEastAsia" w:hAnsiTheme="minorEastAsia"/>
                <w:szCs w:val="21"/>
              </w:rPr>
            </w:pPr>
            <w:r>
              <w:rPr>
                <w:rFonts w:hint="eastAsia" w:asciiTheme="minorEastAsia" w:hAnsiTheme="minorEastAsia"/>
                <w:szCs w:val="21"/>
              </w:rPr>
              <w:t>形式评审</w:t>
            </w:r>
            <w:r>
              <w:rPr>
                <w:rFonts w:asciiTheme="minorEastAsia" w:hAnsiTheme="minorEastAsia"/>
                <w:szCs w:val="21"/>
              </w:rPr>
              <w:t>标准</w:t>
            </w:r>
          </w:p>
        </w:tc>
        <w:tc>
          <w:tcPr>
            <w:tcW w:w="2532" w:type="dxa"/>
            <w:vAlign w:val="center"/>
          </w:tcPr>
          <w:p>
            <w:pPr>
              <w:jc w:val="center"/>
              <w:rPr>
                <w:rFonts w:asciiTheme="minorEastAsia" w:hAnsiTheme="minorEastAsia"/>
                <w:szCs w:val="21"/>
              </w:rPr>
            </w:pPr>
            <w:r>
              <w:rPr>
                <w:rFonts w:hint="eastAsia" w:asciiTheme="minorEastAsia" w:hAnsiTheme="minorEastAsia"/>
                <w:szCs w:val="21"/>
              </w:rPr>
              <w:t>投标人名称</w:t>
            </w:r>
          </w:p>
        </w:tc>
        <w:tc>
          <w:tcPr>
            <w:tcW w:w="4658" w:type="dxa"/>
            <w:vAlign w:val="center"/>
          </w:tcPr>
          <w:p>
            <w:pPr>
              <w:jc w:val="left"/>
              <w:rPr>
                <w:rFonts w:asciiTheme="minorEastAsia" w:hAnsiTheme="minorEastAsia"/>
                <w:szCs w:val="21"/>
              </w:rPr>
            </w:pPr>
            <w:r>
              <w:rPr>
                <w:rFonts w:hint="eastAsia" w:asciiTheme="minorEastAsia" w:hAnsiTheme="minorEastAsia"/>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vAlign w:val="center"/>
          </w:tcPr>
          <w:p>
            <w:pPr>
              <w:jc w:val="center"/>
              <w:rPr>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Theme="minorEastAsia" w:hAnsiTheme="minorEastAsia"/>
                <w:szCs w:val="21"/>
              </w:rPr>
            </w:pPr>
            <w:r>
              <w:rPr>
                <w:rFonts w:hint="eastAsia" w:asciiTheme="minorEastAsia" w:hAnsiTheme="minorEastAsia"/>
                <w:szCs w:val="21"/>
              </w:rPr>
              <w:t>投标文件签字盖章</w:t>
            </w:r>
          </w:p>
        </w:tc>
        <w:tc>
          <w:tcPr>
            <w:tcW w:w="4658" w:type="dxa"/>
            <w:vAlign w:val="center"/>
          </w:tcPr>
          <w:p>
            <w:pPr>
              <w:jc w:val="left"/>
              <w:rPr>
                <w:rFonts w:asciiTheme="minorEastAsia" w:hAnsiTheme="minorEastAsia"/>
                <w:szCs w:val="21"/>
              </w:rPr>
            </w:pPr>
            <w:r>
              <w:rPr>
                <w:rFonts w:hint="eastAsia" w:asciiTheme="minorEastAsia" w:hAnsiTheme="minorEastAsia"/>
                <w:szCs w:val="21"/>
              </w:rPr>
              <w:t>按照招标文件的规定签字盖章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vAlign w:val="center"/>
          </w:tcPr>
          <w:p>
            <w:pPr>
              <w:jc w:val="center"/>
              <w:rPr>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Theme="minorEastAsia" w:hAnsiTheme="minorEastAsia"/>
                <w:szCs w:val="21"/>
              </w:rPr>
            </w:pPr>
            <w:r>
              <w:rPr>
                <w:rFonts w:hint="eastAsia" w:asciiTheme="minorEastAsia" w:hAnsiTheme="minorEastAsia"/>
                <w:szCs w:val="21"/>
              </w:rPr>
              <w:t>联合体协议书（如有）</w:t>
            </w:r>
          </w:p>
        </w:tc>
        <w:tc>
          <w:tcPr>
            <w:tcW w:w="4658" w:type="dxa"/>
            <w:vAlign w:val="center"/>
          </w:tcPr>
          <w:p>
            <w:pPr>
              <w:jc w:val="left"/>
              <w:rPr>
                <w:rFonts w:asciiTheme="minorEastAsia" w:hAnsiTheme="minorEastAsia"/>
                <w:szCs w:val="21"/>
              </w:rPr>
            </w:pPr>
            <w:r>
              <w:rPr>
                <w:rFonts w:hint="eastAsia" w:asciiTheme="minorEastAsia" w:hAnsiTheme="minorEastAsia"/>
                <w:szCs w:val="21"/>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vAlign w:val="center"/>
          </w:tcPr>
          <w:p>
            <w:pPr>
              <w:jc w:val="center"/>
              <w:rPr>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Theme="minorEastAsia" w:hAnsiTheme="minorEastAsia"/>
                <w:szCs w:val="21"/>
              </w:rPr>
            </w:pPr>
            <w:r>
              <w:rPr>
                <w:rFonts w:ascii="宋体" w:hAnsi="宋体"/>
                <w:szCs w:val="21"/>
              </w:rPr>
              <w:t>装订</w:t>
            </w:r>
            <w:r>
              <w:rPr>
                <w:rFonts w:hint="eastAsia" w:ascii="宋体" w:hAnsi="宋体"/>
                <w:szCs w:val="21"/>
              </w:rPr>
              <w:t>要求</w:t>
            </w:r>
          </w:p>
        </w:tc>
        <w:tc>
          <w:tcPr>
            <w:tcW w:w="4658" w:type="dxa"/>
            <w:vAlign w:val="center"/>
          </w:tcPr>
          <w:p>
            <w:pPr>
              <w:jc w:val="left"/>
              <w:rPr>
                <w:rFonts w:asciiTheme="minorEastAsia" w:hAnsiTheme="minorEastAsia"/>
                <w:szCs w:val="21"/>
              </w:rPr>
            </w:pPr>
            <w:r>
              <w:rPr>
                <w:rFonts w:hint="eastAsia" w:asciiTheme="minorEastAsia" w:hAnsiTheme="minorEastAsia"/>
                <w:szCs w:val="21"/>
              </w:rPr>
              <w:t>符合第二章“投标人须知”第3.5.5项规定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restart"/>
            <w:vAlign w:val="center"/>
          </w:tcPr>
          <w:p>
            <w:pPr>
              <w:jc w:val="center"/>
              <w:rPr>
                <w:szCs w:val="21"/>
              </w:rPr>
            </w:pPr>
            <w:r>
              <w:rPr>
                <w:rFonts w:hint="eastAsia"/>
                <w:szCs w:val="21"/>
              </w:rPr>
              <w:t>2.1.2</w:t>
            </w:r>
          </w:p>
        </w:tc>
        <w:tc>
          <w:tcPr>
            <w:tcW w:w="1025" w:type="dxa"/>
            <w:vMerge w:val="restart"/>
            <w:vAlign w:val="center"/>
          </w:tcPr>
          <w:p>
            <w:pPr>
              <w:jc w:val="center"/>
              <w:rPr>
                <w:rFonts w:asciiTheme="minorEastAsia" w:hAnsiTheme="minorEastAsia"/>
                <w:szCs w:val="21"/>
              </w:rPr>
            </w:pPr>
            <w:r>
              <w:rPr>
                <w:rFonts w:hint="eastAsia" w:asciiTheme="minorEastAsia" w:hAnsiTheme="minorEastAsia"/>
                <w:szCs w:val="21"/>
              </w:rPr>
              <w:t>资格评审</w:t>
            </w:r>
            <w:r>
              <w:rPr>
                <w:rFonts w:asciiTheme="minorEastAsia" w:hAnsiTheme="minorEastAsia"/>
                <w:szCs w:val="21"/>
              </w:rPr>
              <w:t>标准</w:t>
            </w:r>
          </w:p>
        </w:tc>
        <w:tc>
          <w:tcPr>
            <w:tcW w:w="2532" w:type="dxa"/>
            <w:vAlign w:val="center"/>
          </w:tcPr>
          <w:p>
            <w:pPr>
              <w:jc w:val="center"/>
              <w:rPr>
                <w:rFonts w:asciiTheme="minorEastAsia" w:hAnsiTheme="minorEastAsia"/>
                <w:szCs w:val="21"/>
              </w:rPr>
            </w:pPr>
            <w:r>
              <w:rPr>
                <w:rFonts w:hint="eastAsia" w:asciiTheme="minorEastAsia" w:hAnsiTheme="minorEastAsia"/>
                <w:szCs w:val="21"/>
              </w:rPr>
              <w:t>资格要求</w:t>
            </w:r>
          </w:p>
        </w:tc>
        <w:tc>
          <w:tcPr>
            <w:tcW w:w="4658" w:type="dxa"/>
            <w:vAlign w:val="center"/>
          </w:tcPr>
          <w:p>
            <w:pPr>
              <w:jc w:val="left"/>
              <w:rPr>
                <w:rFonts w:asciiTheme="minorEastAsia" w:hAnsiTheme="minorEastAsia"/>
                <w:szCs w:val="21"/>
              </w:rPr>
            </w:pPr>
            <w:r>
              <w:rPr>
                <w:rFonts w:hint="eastAsia" w:ascii="宋体" w:hAnsi="宋体"/>
                <w:szCs w:val="21"/>
              </w:rPr>
              <w:t>符合第一章“2.投标人资格要求”的规定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vAlign w:val="center"/>
          </w:tcPr>
          <w:p>
            <w:pPr>
              <w:jc w:val="center"/>
              <w:rPr>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Theme="minorEastAsia" w:hAnsiTheme="minorEastAsia"/>
                <w:szCs w:val="21"/>
              </w:rPr>
            </w:pPr>
            <w:r>
              <w:rPr>
                <w:rFonts w:hint="eastAsia" w:asciiTheme="minorEastAsia" w:hAnsiTheme="minorEastAsia"/>
                <w:szCs w:val="21"/>
              </w:rPr>
              <w:t>不得存在的情形</w:t>
            </w:r>
          </w:p>
        </w:tc>
        <w:tc>
          <w:tcPr>
            <w:tcW w:w="4658" w:type="dxa"/>
            <w:vAlign w:val="center"/>
          </w:tcPr>
          <w:p>
            <w:pPr>
              <w:jc w:val="left"/>
              <w:rPr>
                <w:rFonts w:ascii="宋体" w:hAnsi="宋体"/>
                <w:szCs w:val="21"/>
              </w:rPr>
            </w:pPr>
            <w:r>
              <w:rPr>
                <w:rFonts w:hint="eastAsia" w:ascii="宋体" w:hAnsi="宋体"/>
                <w:szCs w:val="21"/>
              </w:rPr>
              <w:t>符合第二章“投标人须知”第</w:t>
            </w:r>
            <w:r>
              <w:rPr>
                <w:rFonts w:ascii="宋体" w:hAnsi="宋体"/>
                <w:szCs w:val="21"/>
              </w:rPr>
              <w:t>1.3</w:t>
            </w:r>
            <w:r>
              <w:rPr>
                <w:rFonts w:hint="eastAsia" w:ascii="宋体" w:hAnsi="宋体"/>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restart"/>
            <w:vAlign w:val="center"/>
          </w:tcPr>
          <w:p>
            <w:pPr>
              <w:jc w:val="center"/>
              <w:rPr>
                <w:rFonts w:asciiTheme="minorEastAsia" w:hAnsiTheme="minorEastAsia"/>
                <w:szCs w:val="21"/>
              </w:rPr>
            </w:pPr>
            <w:r>
              <w:rPr>
                <w:rFonts w:asciiTheme="minorEastAsia" w:hAnsiTheme="minorEastAsia"/>
                <w:szCs w:val="21"/>
              </w:rPr>
              <w:t>2.1.3</w:t>
            </w:r>
          </w:p>
        </w:tc>
        <w:tc>
          <w:tcPr>
            <w:tcW w:w="1025" w:type="dxa"/>
            <w:vMerge w:val="restart"/>
            <w:vAlign w:val="center"/>
          </w:tcPr>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响应性评审标准</w:t>
            </w:r>
          </w:p>
        </w:tc>
        <w:tc>
          <w:tcPr>
            <w:tcW w:w="2532" w:type="dxa"/>
            <w:vAlign w:val="center"/>
          </w:tcPr>
          <w:p>
            <w:pPr>
              <w:jc w:val="center"/>
              <w:rPr>
                <w:rFonts w:ascii="宋体" w:hAnsi="宋体"/>
                <w:szCs w:val="21"/>
              </w:rPr>
            </w:pPr>
            <w:r>
              <w:rPr>
                <w:rFonts w:hint="eastAsia" w:ascii="宋体" w:hAnsi="宋体"/>
                <w:szCs w:val="21"/>
              </w:rPr>
              <w:t>报价</w:t>
            </w:r>
          </w:p>
        </w:tc>
        <w:tc>
          <w:tcPr>
            <w:tcW w:w="4658" w:type="dxa"/>
            <w:vAlign w:val="center"/>
          </w:tcPr>
          <w:p>
            <w:pPr>
              <w:jc w:val="left"/>
              <w:rPr>
                <w:rFonts w:ascii="宋体" w:hAnsi="宋体"/>
                <w:szCs w:val="21"/>
              </w:rPr>
            </w:pPr>
            <w:r>
              <w:rPr>
                <w:rFonts w:hint="eastAsia" w:ascii="宋体" w:hAnsi="宋体"/>
                <w:szCs w:val="21"/>
              </w:rPr>
              <w:t>符合第二章“投标人须知”第3.2项规定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jc w:val="center"/>
              <w:rPr>
                <w:rFonts w:asciiTheme="minorEastAsia" w:hAnsiTheme="minorEastAsia"/>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宋体" w:hAnsi="宋体"/>
                <w:szCs w:val="21"/>
              </w:rPr>
            </w:pPr>
            <w:r>
              <w:rPr>
                <w:rFonts w:hint="eastAsia" w:ascii="宋体" w:hAnsi="宋体"/>
                <w:szCs w:val="21"/>
              </w:rPr>
              <w:t>投标文件有效期</w:t>
            </w:r>
          </w:p>
        </w:tc>
        <w:tc>
          <w:tcPr>
            <w:tcW w:w="4658" w:type="dxa"/>
            <w:vAlign w:val="center"/>
          </w:tcPr>
          <w:p>
            <w:pPr>
              <w:jc w:val="left"/>
              <w:rPr>
                <w:rFonts w:ascii="宋体" w:hAnsi="宋体"/>
                <w:szCs w:val="21"/>
              </w:rPr>
            </w:pPr>
            <w:r>
              <w:rPr>
                <w:rFonts w:hint="eastAsia" w:ascii="宋体" w:hAnsi="宋体"/>
                <w:szCs w:val="21"/>
              </w:rPr>
              <w:t>符合第二章“投标人须知”第3.3项规定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jc w:val="center"/>
              <w:rPr>
                <w:rFonts w:asciiTheme="minorEastAsia" w:hAnsiTheme="minorEastAsia"/>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宋体" w:hAnsi="宋体"/>
                <w:szCs w:val="21"/>
              </w:rPr>
            </w:pPr>
            <w:r>
              <w:rPr>
                <w:rFonts w:hint="eastAsia" w:ascii="宋体" w:hAnsi="宋体"/>
                <w:szCs w:val="21"/>
              </w:rPr>
              <w:t>投标保证金</w:t>
            </w:r>
          </w:p>
        </w:tc>
        <w:tc>
          <w:tcPr>
            <w:tcW w:w="4658" w:type="dxa"/>
            <w:vAlign w:val="center"/>
          </w:tcPr>
          <w:p>
            <w:pPr>
              <w:jc w:val="left"/>
              <w:rPr>
                <w:rFonts w:ascii="宋体" w:hAnsi="宋体"/>
                <w:szCs w:val="21"/>
              </w:rPr>
            </w:pPr>
            <w:r>
              <w:rPr>
                <w:rFonts w:hint="eastAsia" w:ascii="宋体" w:hAnsi="宋体"/>
                <w:szCs w:val="21"/>
              </w:rPr>
              <w:t>符合第二章“投标人须知”第3.4项规定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jc w:val="center"/>
              <w:rPr>
                <w:rFonts w:asciiTheme="minorEastAsia" w:hAnsiTheme="minorEastAsia"/>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宋体" w:hAnsi="宋体"/>
                <w:szCs w:val="21"/>
              </w:rPr>
            </w:pPr>
            <w:r>
              <w:rPr>
                <w:rFonts w:hint="eastAsia" w:ascii="宋体" w:hAnsi="宋体"/>
                <w:szCs w:val="21"/>
              </w:rPr>
              <w:t>实质性响应</w:t>
            </w:r>
          </w:p>
        </w:tc>
        <w:tc>
          <w:tcPr>
            <w:tcW w:w="4658" w:type="dxa"/>
            <w:vAlign w:val="center"/>
          </w:tcPr>
          <w:p>
            <w:pPr>
              <w:jc w:val="left"/>
              <w:rPr>
                <w:rFonts w:ascii="宋体" w:hAnsi="宋体"/>
                <w:szCs w:val="21"/>
              </w:rPr>
            </w:pPr>
            <w:r>
              <w:rPr>
                <w:rFonts w:hint="eastAsia" w:ascii="宋体" w:hAnsi="宋体"/>
                <w:szCs w:val="21"/>
              </w:rPr>
              <w:t>符合第五章“采购需求”中的★条款的规定（如有）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jc w:val="center"/>
              <w:rPr>
                <w:rFonts w:asciiTheme="minorEastAsia" w:hAnsiTheme="minorEastAsia"/>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宋体" w:hAnsi="宋体"/>
                <w:szCs w:val="21"/>
              </w:rPr>
            </w:pPr>
            <w:r>
              <w:rPr>
                <w:rFonts w:hint="eastAsia" w:ascii="宋体" w:hAnsi="宋体"/>
                <w:szCs w:val="21"/>
              </w:rPr>
              <w:t>质量要求</w:t>
            </w:r>
          </w:p>
        </w:tc>
        <w:tc>
          <w:tcPr>
            <w:tcW w:w="4658" w:type="dxa"/>
            <w:vAlign w:val="center"/>
          </w:tcPr>
          <w:p>
            <w:pPr>
              <w:jc w:val="left"/>
              <w:rPr>
                <w:rFonts w:ascii="宋体" w:hAnsi="宋体"/>
                <w:szCs w:val="21"/>
              </w:rPr>
            </w:pPr>
            <w:r>
              <w:rPr>
                <w:rFonts w:hint="eastAsia" w:ascii="宋体" w:hAnsi="宋体"/>
                <w:szCs w:val="21"/>
              </w:rPr>
              <w:t>符合第一章“招标公告/投标邀请书”中的规定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jc w:val="center"/>
              <w:rPr>
                <w:rFonts w:asciiTheme="minorEastAsia" w:hAnsiTheme="minorEastAsia"/>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宋体" w:hAnsi="宋体"/>
                <w:szCs w:val="21"/>
              </w:rPr>
            </w:pPr>
            <w:r>
              <w:rPr>
                <w:rFonts w:hint="eastAsia" w:ascii="宋体" w:hAnsi="宋体"/>
                <w:szCs w:val="21"/>
              </w:rPr>
              <w:t>工期/交货期/服务期限</w:t>
            </w:r>
          </w:p>
        </w:tc>
        <w:tc>
          <w:tcPr>
            <w:tcW w:w="4658" w:type="dxa"/>
            <w:vAlign w:val="center"/>
          </w:tcPr>
          <w:p>
            <w:pPr>
              <w:jc w:val="left"/>
              <w:rPr>
                <w:rFonts w:ascii="宋体" w:hAnsi="宋体"/>
                <w:szCs w:val="21"/>
              </w:rPr>
            </w:pPr>
            <w:r>
              <w:rPr>
                <w:rFonts w:hint="eastAsia" w:ascii="宋体" w:hAnsi="宋体"/>
                <w:szCs w:val="21"/>
              </w:rPr>
              <w:t>符合第一章“招标公告/投标邀请书”中的规定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jc w:val="center"/>
              <w:rPr>
                <w:rFonts w:asciiTheme="minorEastAsia" w:hAnsiTheme="minorEastAsia"/>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宋体" w:hAnsi="宋体"/>
                <w:szCs w:val="21"/>
              </w:rPr>
            </w:pPr>
            <w:r>
              <w:rPr>
                <w:rFonts w:hint="eastAsia"/>
              </w:rPr>
              <w:t>按评标小组要求澄清、说明或补正</w:t>
            </w:r>
          </w:p>
        </w:tc>
        <w:tc>
          <w:tcPr>
            <w:tcW w:w="4658" w:type="dxa"/>
            <w:vAlign w:val="center"/>
          </w:tcPr>
          <w:p>
            <w:pPr>
              <w:jc w:val="left"/>
              <w:rPr>
                <w:rFonts w:ascii="宋体" w:hAnsi="宋体"/>
                <w:szCs w:val="21"/>
              </w:rPr>
            </w:pPr>
            <w:r>
              <w:rPr>
                <w:rFonts w:hint="eastAsia" w:asciiTheme="minorEastAsia" w:hAnsiTheme="minorEastAsia"/>
                <w:szCs w:val="21"/>
              </w:rPr>
              <w:t>符合第三章“评标办法”第2</w:t>
            </w:r>
            <w:r>
              <w:rPr>
                <w:rFonts w:asciiTheme="minorEastAsia" w:hAnsiTheme="minorEastAsia"/>
                <w:szCs w:val="21"/>
              </w:rPr>
              <w:t>.2.2</w:t>
            </w:r>
            <w:r>
              <w:rPr>
                <w:rFonts w:hint="eastAsia" w:asciiTheme="minorEastAsia" w:hAnsiTheme="minorEastAsia"/>
                <w:szCs w:val="21"/>
              </w:rPr>
              <w:t>项和第3</w:t>
            </w:r>
            <w:r>
              <w:rPr>
                <w:rFonts w:asciiTheme="minorEastAsia" w:hAnsiTheme="minorEastAsia"/>
                <w:szCs w:val="21"/>
              </w:rPr>
              <w:t>.1.4</w:t>
            </w:r>
            <w:r>
              <w:rPr>
                <w:rFonts w:hint="eastAsia" w:asciiTheme="minorEastAsia" w:hAnsiTheme="minorEastAsia"/>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jc w:val="center"/>
              <w:rPr>
                <w:rFonts w:asciiTheme="minorEastAsia" w:hAnsiTheme="minorEastAsia"/>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宋体" w:hAnsi="宋体"/>
                <w:szCs w:val="21"/>
              </w:rPr>
            </w:pPr>
            <w:r>
              <w:rPr>
                <w:rFonts w:hint="eastAsia" w:ascii="宋体" w:hAnsi="宋体"/>
                <w:szCs w:val="21"/>
              </w:rPr>
              <w:t>其他评标要求</w:t>
            </w:r>
          </w:p>
        </w:tc>
        <w:tc>
          <w:tcPr>
            <w:tcW w:w="4658" w:type="dxa"/>
            <w:vAlign w:val="center"/>
          </w:tcPr>
          <w:p>
            <w:pPr>
              <w:jc w:val="left"/>
              <w:rPr>
                <w:rFonts w:ascii="宋体" w:hAnsi="宋体"/>
                <w:szCs w:val="21"/>
              </w:rPr>
            </w:pPr>
            <w:r>
              <w:rPr>
                <w:rFonts w:hint="eastAsia" w:ascii="宋体" w:hAnsi="宋体"/>
                <w:szCs w:val="21"/>
              </w:rPr>
              <w:t>不存在招标文件规定的其他否决情形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jc w:val="center"/>
              <w:rPr>
                <w:rFonts w:asciiTheme="minorEastAsia" w:hAnsiTheme="minorEastAsia"/>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宋体" w:hAnsi="宋体"/>
                <w:szCs w:val="21"/>
              </w:rPr>
            </w:pPr>
            <w:r>
              <w:rPr>
                <w:rFonts w:hint="eastAsia" w:ascii="宋体" w:hAnsi="宋体"/>
                <w:szCs w:val="21"/>
              </w:rPr>
              <w:t>报价</w:t>
            </w:r>
          </w:p>
        </w:tc>
        <w:tc>
          <w:tcPr>
            <w:tcW w:w="4658" w:type="dxa"/>
            <w:vAlign w:val="center"/>
          </w:tcPr>
          <w:p>
            <w:pPr>
              <w:jc w:val="center"/>
              <w:rPr>
                <w:rFonts w:ascii="宋体" w:hAnsi="宋体"/>
                <w:szCs w:val="21"/>
              </w:rPr>
            </w:pPr>
            <w:r>
              <w:rPr>
                <w:rFonts w:hint="eastAsia" w:ascii="宋体" w:hAnsi="宋体"/>
                <w:szCs w:val="21"/>
              </w:rPr>
              <w:t>符合第二章“投标人须知”第3.2项规定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1" w:type="dxa"/>
            <w:gridSpan w:val="2"/>
            <w:vAlign w:val="center"/>
          </w:tcPr>
          <w:p>
            <w:pPr>
              <w:jc w:val="center"/>
              <w:rPr>
                <w:rFonts w:asciiTheme="minorEastAsia" w:hAnsiTheme="minorEastAsia"/>
                <w:szCs w:val="21"/>
              </w:rPr>
            </w:pPr>
            <w:r>
              <w:rPr>
                <w:rFonts w:hint="eastAsia" w:asciiTheme="minorEastAsia" w:hAnsiTheme="minorEastAsia"/>
                <w:szCs w:val="21"/>
              </w:rPr>
              <w:t>条款号</w:t>
            </w:r>
          </w:p>
        </w:tc>
        <w:tc>
          <w:tcPr>
            <w:tcW w:w="2532" w:type="dxa"/>
            <w:vAlign w:val="center"/>
          </w:tcPr>
          <w:p>
            <w:pPr>
              <w:jc w:val="center"/>
              <w:rPr>
                <w:rFonts w:asciiTheme="minorEastAsia" w:hAnsiTheme="minorEastAsia"/>
                <w:szCs w:val="21"/>
              </w:rPr>
            </w:pPr>
            <w:r>
              <w:rPr>
                <w:rFonts w:hint="eastAsia" w:asciiTheme="minorEastAsia" w:hAnsiTheme="minorEastAsia"/>
                <w:szCs w:val="21"/>
              </w:rPr>
              <w:t>条款内容</w:t>
            </w:r>
          </w:p>
        </w:tc>
        <w:tc>
          <w:tcPr>
            <w:tcW w:w="4658" w:type="dxa"/>
            <w:vAlign w:val="center"/>
          </w:tcPr>
          <w:p>
            <w:pPr>
              <w:jc w:val="center"/>
              <w:rPr>
                <w:rFonts w:asciiTheme="minorEastAsia" w:hAnsiTheme="minorEastAsia"/>
                <w:szCs w:val="21"/>
              </w:rPr>
            </w:pPr>
            <w:r>
              <w:rPr>
                <w:rFonts w:hint="eastAsia" w:asciiTheme="minorEastAsia" w:hAnsi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1" w:type="dxa"/>
            <w:gridSpan w:val="2"/>
            <w:vAlign w:val="center"/>
          </w:tcPr>
          <w:p>
            <w:pPr>
              <w:jc w:val="center"/>
              <w:rPr>
                <w:rFonts w:asciiTheme="minorEastAsia" w:hAnsiTheme="minorEastAsia"/>
                <w:szCs w:val="21"/>
              </w:rPr>
            </w:pPr>
            <w:r>
              <w:rPr>
                <w:rFonts w:hint="eastAsia" w:asciiTheme="minorEastAsia" w:hAnsiTheme="minorEastAsia"/>
                <w:szCs w:val="21"/>
              </w:rPr>
              <w:t>3.2.1</w:t>
            </w:r>
          </w:p>
        </w:tc>
        <w:tc>
          <w:tcPr>
            <w:tcW w:w="2532" w:type="dxa"/>
            <w:vAlign w:val="center"/>
          </w:tcPr>
          <w:p>
            <w:pPr>
              <w:jc w:val="center"/>
              <w:rPr>
                <w:rFonts w:asciiTheme="minorEastAsia" w:hAnsiTheme="minorEastAsia"/>
                <w:szCs w:val="21"/>
              </w:rPr>
            </w:pPr>
            <w:r>
              <w:rPr>
                <w:rFonts w:hint="eastAsia" w:asciiTheme="minorEastAsia" w:hAnsiTheme="minorEastAsia"/>
                <w:szCs w:val="21"/>
              </w:rPr>
              <w:t>分值构成</w:t>
            </w:r>
          </w:p>
          <w:p>
            <w:pPr>
              <w:jc w:val="center"/>
              <w:rPr>
                <w:rFonts w:asciiTheme="minorEastAsia" w:hAnsiTheme="minorEastAsia"/>
                <w:szCs w:val="21"/>
              </w:rPr>
            </w:pPr>
            <w:r>
              <w:rPr>
                <w:rFonts w:asciiTheme="minorEastAsia" w:hAnsiTheme="minorEastAsia"/>
                <w:szCs w:val="21"/>
              </w:rPr>
              <w:t>（</w:t>
            </w:r>
            <w:r>
              <w:rPr>
                <w:rFonts w:hint="eastAsia" w:asciiTheme="minorEastAsia" w:hAnsiTheme="minorEastAsia"/>
                <w:szCs w:val="21"/>
              </w:rPr>
              <w:t>总分100分</w:t>
            </w:r>
            <w:r>
              <w:rPr>
                <w:rFonts w:asciiTheme="minorEastAsia" w:hAnsiTheme="minorEastAsia"/>
                <w:szCs w:val="21"/>
              </w:rPr>
              <w:t>）</w:t>
            </w:r>
          </w:p>
        </w:tc>
        <w:tc>
          <w:tcPr>
            <w:tcW w:w="4658" w:type="dxa"/>
            <w:vAlign w:val="center"/>
          </w:tcPr>
          <w:p>
            <w:pPr>
              <w:jc w:val="left"/>
              <w:rPr>
                <w:rFonts w:asciiTheme="minorEastAsia" w:hAnsiTheme="minorEastAsia"/>
                <w:szCs w:val="21"/>
              </w:rPr>
            </w:pPr>
            <w:r>
              <w:rPr>
                <w:rFonts w:hint="eastAsia" w:asciiTheme="minorEastAsia" w:hAnsiTheme="minorEastAsia"/>
                <w:szCs w:val="21"/>
              </w:rPr>
              <w:t>（1）商务部分:</w:t>
            </w:r>
            <w:r>
              <w:rPr>
                <w:rFonts w:hint="eastAsia" w:asciiTheme="minorEastAsia" w:hAnsiTheme="minorEastAsia"/>
                <w:szCs w:val="21"/>
                <w:u w:val="single"/>
              </w:rPr>
              <w:tab/>
            </w:r>
            <w:r>
              <w:rPr>
                <w:rFonts w:hint="eastAsia" w:asciiTheme="minorEastAsia" w:hAnsiTheme="minorEastAsia"/>
                <w:szCs w:val="21"/>
                <w:u w:val="single"/>
                <w:lang w:val="en-US" w:eastAsia="zh-CN"/>
              </w:rPr>
              <w:t>40</w:t>
            </w:r>
            <w:r>
              <w:rPr>
                <w:rFonts w:asciiTheme="minorEastAsia" w:hAnsiTheme="minorEastAsia"/>
                <w:szCs w:val="21"/>
                <w:u w:val="single"/>
              </w:rPr>
              <w:t xml:space="preserve">    </w:t>
            </w:r>
            <w:r>
              <w:rPr>
                <w:rFonts w:hint="eastAsia" w:asciiTheme="minorEastAsia" w:hAnsiTheme="minorEastAsia"/>
                <w:szCs w:val="21"/>
              </w:rPr>
              <w:t>分</w:t>
            </w:r>
          </w:p>
          <w:p>
            <w:pPr>
              <w:jc w:val="left"/>
              <w:rPr>
                <w:rFonts w:asciiTheme="minorEastAsia" w:hAnsiTheme="minorEastAsia"/>
                <w:szCs w:val="21"/>
              </w:rPr>
            </w:pPr>
            <w:r>
              <w:rPr>
                <w:rFonts w:hint="eastAsia" w:asciiTheme="minorEastAsia" w:hAnsiTheme="minorEastAsia"/>
                <w:szCs w:val="21"/>
              </w:rPr>
              <w:t>（2）技术部分:</w:t>
            </w:r>
            <w:r>
              <w:rPr>
                <w:rFonts w:hint="eastAsia" w:asciiTheme="minorEastAsia" w:hAnsiTheme="minorEastAsia"/>
                <w:szCs w:val="21"/>
                <w:u w:val="single"/>
              </w:rPr>
              <w:t xml:space="preserve"> </w:t>
            </w:r>
            <w:r>
              <w:rPr>
                <w:rFonts w:hint="eastAsia" w:asciiTheme="minorEastAsia" w:hAnsiTheme="minorEastAsia"/>
                <w:szCs w:val="21"/>
                <w:u w:val="single"/>
              </w:rPr>
              <w:tab/>
            </w:r>
            <w:r>
              <w:rPr>
                <w:rFonts w:asciiTheme="minorEastAsia" w:hAnsiTheme="minorEastAsia"/>
                <w:szCs w:val="21"/>
                <w:u w:val="single"/>
              </w:rPr>
              <w:t xml:space="preserve"> </w:t>
            </w:r>
            <w:r>
              <w:rPr>
                <w:rFonts w:hint="eastAsia" w:asciiTheme="minorEastAsia" w:hAnsiTheme="minorEastAsia"/>
                <w:szCs w:val="21"/>
                <w:u w:val="single"/>
                <w:lang w:val="en-US" w:eastAsia="zh-CN"/>
              </w:rPr>
              <w:t>40</w:t>
            </w:r>
            <w:r>
              <w:rPr>
                <w:rFonts w:asciiTheme="minorEastAsia" w:hAnsiTheme="minorEastAsia"/>
                <w:szCs w:val="21"/>
                <w:u w:val="single"/>
              </w:rPr>
              <w:t xml:space="preserve">   </w:t>
            </w:r>
            <w:r>
              <w:rPr>
                <w:rFonts w:hint="eastAsia" w:asciiTheme="minorEastAsia" w:hAnsiTheme="minorEastAsia"/>
                <w:szCs w:val="21"/>
              </w:rPr>
              <w:t>分</w:t>
            </w:r>
          </w:p>
          <w:p>
            <w:pPr>
              <w:jc w:val="left"/>
              <w:rPr>
                <w:rFonts w:asciiTheme="minorEastAsia" w:hAnsiTheme="minorEastAsia"/>
                <w:szCs w:val="21"/>
              </w:rPr>
            </w:pPr>
            <w:r>
              <w:rPr>
                <w:rFonts w:hint="eastAsia" w:asciiTheme="minorEastAsia" w:hAnsiTheme="minorEastAsia"/>
                <w:szCs w:val="21"/>
              </w:rPr>
              <w:t>（3）报价:</w:t>
            </w:r>
            <w:r>
              <w:rPr>
                <w:rFonts w:hint="eastAsia" w:asciiTheme="minorEastAsia" w:hAnsiTheme="minorEastAsia"/>
                <w:szCs w:val="21"/>
                <w:u w:val="single"/>
              </w:rPr>
              <w:t xml:space="preserve"> </w:t>
            </w:r>
            <w:r>
              <w:rPr>
                <w:rFonts w:hint="eastAsia" w:asciiTheme="minorEastAsia" w:hAnsiTheme="minorEastAsia"/>
                <w:szCs w:val="21"/>
                <w:u w:val="single"/>
              </w:rPr>
              <w:tab/>
            </w:r>
            <w:r>
              <w:rPr>
                <w:rFonts w:asciiTheme="minorEastAsia" w:hAnsiTheme="minorEastAsia"/>
                <w:szCs w:val="21"/>
                <w:u w:val="single"/>
              </w:rPr>
              <w:t xml:space="preserve"> </w:t>
            </w:r>
            <w:r>
              <w:rPr>
                <w:rFonts w:hint="eastAsia" w:asciiTheme="minorEastAsia" w:hAnsiTheme="minorEastAsia"/>
                <w:szCs w:val="21"/>
                <w:u w:val="single"/>
                <w:lang w:val="en-US" w:eastAsia="zh-CN"/>
              </w:rPr>
              <w:t>20</w:t>
            </w:r>
            <w:r>
              <w:rPr>
                <w:rFonts w:asciiTheme="minorEastAsia" w:hAnsiTheme="minorEastAsia"/>
                <w:szCs w:val="21"/>
                <w:u w:val="single"/>
              </w:rPr>
              <w:t xml:space="preserve">    </w:t>
            </w:r>
            <w:r>
              <w:rPr>
                <w:rFonts w:hint="eastAsia" w:asciiTheme="minorEastAsia" w:hAnsiTheme="min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1" w:type="dxa"/>
            <w:gridSpan w:val="2"/>
            <w:vAlign w:val="center"/>
          </w:tcPr>
          <w:p>
            <w:pPr>
              <w:jc w:val="center"/>
              <w:rPr>
                <w:rFonts w:asciiTheme="minorEastAsia" w:hAnsiTheme="minorEastAsia"/>
                <w:szCs w:val="21"/>
              </w:rPr>
            </w:pPr>
            <w:r>
              <w:rPr>
                <w:rFonts w:hint="eastAsia" w:asciiTheme="minorEastAsia" w:hAnsiTheme="minorEastAsia"/>
                <w:szCs w:val="21"/>
              </w:rPr>
              <w:t>条款号及名称</w:t>
            </w:r>
          </w:p>
        </w:tc>
        <w:tc>
          <w:tcPr>
            <w:tcW w:w="2532" w:type="dxa"/>
            <w:vAlign w:val="center"/>
          </w:tcPr>
          <w:p>
            <w:pPr>
              <w:jc w:val="center"/>
              <w:rPr>
                <w:rFonts w:asciiTheme="minorEastAsia" w:hAnsiTheme="minorEastAsia"/>
                <w:szCs w:val="21"/>
              </w:rPr>
            </w:pPr>
            <w:r>
              <w:rPr>
                <w:rFonts w:hint="eastAsia" w:asciiTheme="minorEastAsia" w:hAnsiTheme="minorEastAsia"/>
                <w:szCs w:val="21"/>
              </w:rPr>
              <w:t>评分因素</w:t>
            </w:r>
          </w:p>
        </w:tc>
        <w:tc>
          <w:tcPr>
            <w:tcW w:w="4658" w:type="dxa"/>
            <w:vAlign w:val="center"/>
          </w:tcPr>
          <w:p>
            <w:pPr>
              <w:jc w:val="center"/>
              <w:rPr>
                <w:rFonts w:asciiTheme="minorEastAsia" w:hAnsiTheme="minorEastAsia"/>
                <w:szCs w:val="21"/>
              </w:rPr>
            </w:pPr>
            <w:r>
              <w:rPr>
                <w:rFonts w:hint="eastAsia" w:asciiTheme="minorEastAsia" w:hAnsiTheme="minorEastAsia"/>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restart"/>
            <w:vAlign w:val="center"/>
          </w:tcPr>
          <w:p>
            <w:pPr>
              <w:jc w:val="center"/>
              <w:rPr>
                <w:rFonts w:asciiTheme="minorEastAsia" w:hAnsiTheme="minorEastAsia"/>
                <w:szCs w:val="21"/>
              </w:rPr>
            </w:pPr>
            <w:r>
              <w:rPr>
                <w:rFonts w:hint="eastAsia" w:asciiTheme="minorEastAsia" w:hAnsiTheme="minorEastAsia"/>
                <w:szCs w:val="21"/>
              </w:rPr>
              <w:t>3.2.</w:t>
            </w:r>
            <w:r>
              <w:rPr>
                <w:rFonts w:asciiTheme="minorEastAsia" w:hAnsiTheme="minorEastAsia"/>
                <w:szCs w:val="21"/>
              </w:rPr>
              <w:t>2</w:t>
            </w:r>
            <w:r>
              <w:rPr>
                <w:rFonts w:hint="eastAsia" w:asciiTheme="minorEastAsia" w:hAnsiTheme="minorEastAsia"/>
                <w:szCs w:val="21"/>
              </w:rPr>
              <w:t>（1）</w:t>
            </w:r>
          </w:p>
        </w:tc>
        <w:tc>
          <w:tcPr>
            <w:tcW w:w="1025" w:type="dxa"/>
            <w:vMerge w:val="restart"/>
            <w:vAlign w:val="center"/>
          </w:tcPr>
          <w:p>
            <w:pPr>
              <w:jc w:val="center"/>
              <w:rPr>
                <w:rFonts w:asciiTheme="minorEastAsia" w:hAnsiTheme="minorEastAsia"/>
                <w:szCs w:val="21"/>
              </w:rPr>
            </w:pPr>
            <w:r>
              <w:rPr>
                <w:rFonts w:hint="eastAsia" w:asciiTheme="minorEastAsia" w:hAnsiTheme="minorEastAsia"/>
                <w:szCs w:val="21"/>
              </w:rPr>
              <w:t>商务评分标准</w:t>
            </w:r>
          </w:p>
        </w:tc>
        <w:tc>
          <w:tcPr>
            <w:tcW w:w="2532" w:type="dxa"/>
            <w:vAlign w:val="center"/>
          </w:tcPr>
          <w:p>
            <w:pPr>
              <w:jc w:val="center"/>
              <w:rPr>
                <w:rFonts w:hint="default" w:asciiTheme="minorEastAsia" w:hAnsiTheme="minorEastAsia" w:eastAsiaTheme="minorEastAsia"/>
                <w:szCs w:val="21"/>
                <w:lang w:val="en-US" w:eastAsia="zh-CN"/>
              </w:rPr>
            </w:pPr>
            <w:r>
              <w:rPr>
                <w:highlight w:val="none"/>
              </w:rPr>
              <w:t>类似业绩</w:t>
            </w:r>
            <w:r>
              <w:rPr>
                <w:rFonts w:hint="eastAsia"/>
                <w:highlight w:val="none"/>
                <w:lang w:eastAsia="zh-CN"/>
              </w:rPr>
              <w:t>（</w:t>
            </w:r>
            <w:r>
              <w:rPr>
                <w:rFonts w:hint="eastAsia"/>
                <w:highlight w:val="none"/>
                <w:lang w:val="en-US" w:eastAsia="zh-CN"/>
              </w:rPr>
              <w:t>20分）</w:t>
            </w:r>
          </w:p>
        </w:tc>
        <w:tc>
          <w:tcPr>
            <w:tcW w:w="4658" w:type="dxa"/>
            <w:vAlign w:val="center"/>
          </w:tcPr>
          <w:p>
            <w:pPr>
              <w:rPr>
                <w:rFonts w:asciiTheme="minorEastAsia" w:hAnsiTheme="minorEastAsia"/>
                <w:szCs w:val="21"/>
              </w:rPr>
            </w:pPr>
            <w:r>
              <w:rPr>
                <w:kern w:val="0"/>
                <w:highlight w:val="none"/>
              </w:rPr>
              <w:t>投标人需提供最近三年内（20</w:t>
            </w:r>
            <w:r>
              <w:rPr>
                <w:rFonts w:hint="eastAsia"/>
                <w:kern w:val="0"/>
                <w:highlight w:val="none"/>
                <w:lang w:val="en-US" w:eastAsia="zh-CN"/>
              </w:rPr>
              <w:t>20</w:t>
            </w:r>
            <w:r>
              <w:rPr>
                <w:kern w:val="0"/>
                <w:highlight w:val="none"/>
              </w:rPr>
              <w:t>年</w:t>
            </w:r>
            <w:r>
              <w:rPr>
                <w:rFonts w:hint="eastAsia"/>
                <w:kern w:val="0"/>
                <w:highlight w:val="none"/>
                <w:lang w:val="en-US" w:eastAsia="zh-CN"/>
              </w:rPr>
              <w:t>10</w:t>
            </w:r>
            <w:r>
              <w:rPr>
                <w:kern w:val="0"/>
                <w:highlight w:val="none"/>
              </w:rPr>
              <w:t>月</w:t>
            </w:r>
            <w:r>
              <w:rPr>
                <w:rFonts w:hint="eastAsia"/>
                <w:kern w:val="0"/>
                <w:highlight w:val="none"/>
                <w:lang w:val="en-US" w:eastAsia="zh-CN"/>
              </w:rPr>
              <w:t>1日</w:t>
            </w:r>
            <w:r>
              <w:rPr>
                <w:kern w:val="0"/>
                <w:highlight w:val="none"/>
              </w:rPr>
              <w:t>至今）</w:t>
            </w:r>
            <w:r>
              <w:rPr>
                <w:rFonts w:hint="eastAsia"/>
                <w:kern w:val="0"/>
                <w:highlight w:val="none"/>
                <w:lang w:val="en-US" w:eastAsia="zh-CN"/>
              </w:rPr>
              <w:t>完成的不低于</w:t>
            </w:r>
            <w:r>
              <w:rPr>
                <w:rFonts w:hint="eastAsia"/>
                <w:kern w:val="0"/>
                <w:highlight w:val="none"/>
                <w:u w:val="single"/>
                <w:lang w:val="en-US" w:eastAsia="zh-CN"/>
              </w:rPr>
              <w:t>200万</w:t>
            </w:r>
            <w:r>
              <w:rPr>
                <w:rFonts w:hint="eastAsia"/>
                <w:kern w:val="0"/>
                <w:highlight w:val="none"/>
                <w:lang w:val="en-US" w:eastAsia="zh-CN"/>
              </w:rPr>
              <w:t>的</w:t>
            </w:r>
            <w:r>
              <w:rPr>
                <w:kern w:val="0"/>
                <w:highlight w:val="none"/>
              </w:rPr>
              <w:t>类似业绩合同、发票及现场图片影印件，每提供一个类似业绩得</w:t>
            </w:r>
            <w:r>
              <w:rPr>
                <w:rFonts w:hint="eastAsia"/>
                <w:kern w:val="0"/>
                <w:highlight w:val="none"/>
                <w:lang w:val="en-US" w:eastAsia="zh-CN"/>
              </w:rPr>
              <w:t>5</w:t>
            </w:r>
            <w:r>
              <w:rPr>
                <w:kern w:val="0"/>
                <w:highlight w:val="none"/>
              </w:rPr>
              <w:t>分，满分</w:t>
            </w:r>
            <w:r>
              <w:rPr>
                <w:rFonts w:hint="eastAsia"/>
                <w:kern w:val="0"/>
                <w:highlight w:val="none"/>
                <w:lang w:val="en-US" w:eastAsia="zh-CN"/>
              </w:rPr>
              <w:t>20</w:t>
            </w:r>
            <w:r>
              <w:rPr>
                <w:kern w:val="0"/>
                <w:highlight w:val="none"/>
              </w:rPr>
              <w:t>分（注：相关证明须提供合同证明、相关发票证明及现场图片影印件，如无不得分。）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jc w:val="center"/>
              <w:rPr>
                <w:rFonts w:asciiTheme="minorEastAsia" w:hAnsiTheme="minorEastAsia"/>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Theme="minorEastAsia" w:hAnsiTheme="minorEastAsia"/>
                <w:szCs w:val="21"/>
              </w:rPr>
            </w:pPr>
            <w:r>
              <w:t>资金证明</w:t>
            </w:r>
            <w:r>
              <w:rPr>
                <w:rFonts w:hint="eastAsia"/>
                <w:highlight w:val="none"/>
                <w:lang w:eastAsia="zh-CN"/>
              </w:rPr>
              <w:t>（</w:t>
            </w:r>
            <w:r>
              <w:rPr>
                <w:rFonts w:hint="eastAsia"/>
                <w:highlight w:val="none"/>
                <w:lang w:val="en-US" w:eastAsia="zh-CN"/>
              </w:rPr>
              <w:t>5分）</w:t>
            </w:r>
          </w:p>
        </w:tc>
        <w:tc>
          <w:tcPr>
            <w:tcW w:w="4658" w:type="dxa"/>
            <w:vAlign w:val="center"/>
          </w:tcPr>
          <w:p>
            <w:pPr>
              <w:widowControl/>
              <w:textAlignment w:val="center"/>
              <w:rPr>
                <w:kern w:val="0"/>
              </w:rPr>
            </w:pPr>
            <w:r>
              <w:rPr>
                <w:kern w:val="0"/>
              </w:rPr>
              <w:t>根据投标人提供银行出具的（开具时间为招标公告发布之日至投标文件送达截止日）的资金证明进行评审。未提供或提供时间不符合要求的不得分。</w:t>
            </w:r>
          </w:p>
          <w:p>
            <w:pPr>
              <w:rPr>
                <w:rFonts w:asciiTheme="minorEastAsia" w:hAnsiTheme="minorEastAsia"/>
                <w:szCs w:val="21"/>
              </w:rPr>
            </w:pPr>
            <w:r>
              <w:rPr>
                <w:kern w:val="0"/>
              </w:rPr>
              <w:t>0万元-50万元得2分；50万元（不含）及以上-100万元得3分；100万元（不含）及以上-150万元得4分；150万元（不含）及以上-200万元得5分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jc w:val="center"/>
              <w:rPr>
                <w:rFonts w:asciiTheme="minorEastAsia" w:hAnsiTheme="minorEastAsia"/>
                <w:szCs w:val="21"/>
              </w:rPr>
            </w:pPr>
          </w:p>
        </w:tc>
        <w:tc>
          <w:tcPr>
            <w:tcW w:w="1025" w:type="dxa"/>
            <w:vMerge w:val="continue"/>
          </w:tcPr>
          <w:p>
            <w:pPr>
              <w:jc w:val="center"/>
              <w:rPr>
                <w:rFonts w:asciiTheme="minorEastAsia" w:hAnsiTheme="minorEastAsia"/>
                <w:szCs w:val="21"/>
              </w:rPr>
            </w:pPr>
          </w:p>
        </w:tc>
        <w:tc>
          <w:tcPr>
            <w:tcW w:w="2532" w:type="dxa"/>
            <w:vAlign w:val="center"/>
          </w:tcPr>
          <w:p>
            <w:pPr>
              <w:jc w:val="center"/>
              <w:rPr>
                <w:rFonts w:asciiTheme="minorEastAsia" w:hAnsiTheme="minorEastAsia"/>
                <w:szCs w:val="21"/>
              </w:rPr>
            </w:pPr>
            <w:r>
              <w:t>营业额</w:t>
            </w:r>
            <w:r>
              <w:rPr>
                <w:rFonts w:hint="eastAsia"/>
                <w:highlight w:val="none"/>
                <w:lang w:eastAsia="zh-CN"/>
              </w:rPr>
              <w:t>（</w:t>
            </w:r>
            <w:r>
              <w:rPr>
                <w:rFonts w:hint="eastAsia"/>
                <w:highlight w:val="none"/>
                <w:lang w:val="en-US" w:eastAsia="zh-CN"/>
              </w:rPr>
              <w:t>5分）</w:t>
            </w:r>
          </w:p>
        </w:tc>
        <w:tc>
          <w:tcPr>
            <w:tcW w:w="4658" w:type="dxa"/>
            <w:vAlign w:val="center"/>
          </w:tcPr>
          <w:p>
            <w:pPr>
              <w:widowControl/>
              <w:jc w:val="left"/>
              <w:textAlignment w:val="center"/>
            </w:pPr>
            <w:r>
              <w:t>1、近</w:t>
            </w:r>
            <w:r>
              <w:rPr>
                <w:rFonts w:hint="eastAsia"/>
                <w:lang w:val="en-US" w:eastAsia="zh-CN"/>
              </w:rPr>
              <w:t>3</w:t>
            </w:r>
            <w:r>
              <w:t>年（2020、2021</w:t>
            </w:r>
            <w:r>
              <w:rPr>
                <w:rFonts w:hint="eastAsia"/>
                <w:lang w:eastAsia="zh-CN"/>
              </w:rPr>
              <w:t>、</w:t>
            </w:r>
            <w:r>
              <w:rPr>
                <w:rFonts w:hint="eastAsia"/>
                <w:lang w:val="en-US" w:eastAsia="zh-CN"/>
              </w:rPr>
              <w:t>2022</w:t>
            </w:r>
            <w:r>
              <w:t>）平均营业额不足100万元，得</w:t>
            </w:r>
            <w:r>
              <w:rPr>
                <w:rFonts w:hint="eastAsia"/>
                <w:lang w:val="en-US" w:eastAsia="zh-CN"/>
              </w:rPr>
              <w:t>1</w:t>
            </w:r>
            <w:r>
              <w:t>分；</w:t>
            </w:r>
          </w:p>
          <w:p>
            <w:pPr>
              <w:widowControl/>
              <w:jc w:val="left"/>
              <w:textAlignment w:val="center"/>
            </w:pPr>
            <w:r>
              <w:t>2、近</w:t>
            </w:r>
            <w:r>
              <w:rPr>
                <w:rFonts w:hint="eastAsia"/>
                <w:lang w:val="en-US" w:eastAsia="zh-CN"/>
              </w:rPr>
              <w:t>3</w:t>
            </w:r>
            <w:r>
              <w:t>年（2020、2021</w:t>
            </w:r>
            <w:r>
              <w:rPr>
                <w:rFonts w:hint="eastAsia"/>
                <w:lang w:eastAsia="zh-CN"/>
              </w:rPr>
              <w:t>、</w:t>
            </w:r>
            <w:r>
              <w:rPr>
                <w:rFonts w:hint="eastAsia"/>
                <w:lang w:val="en-US" w:eastAsia="zh-CN"/>
              </w:rPr>
              <w:t>2022</w:t>
            </w:r>
            <w:r>
              <w:t>）平均营业额100万元~200万元（含）得</w:t>
            </w:r>
            <w:r>
              <w:rPr>
                <w:rFonts w:hint="eastAsia"/>
                <w:lang w:val="en-US" w:eastAsia="zh-CN"/>
              </w:rPr>
              <w:t>3</w:t>
            </w:r>
            <w:r>
              <w:t>分；</w:t>
            </w:r>
          </w:p>
          <w:p>
            <w:pPr>
              <w:widowControl/>
              <w:jc w:val="left"/>
              <w:textAlignment w:val="center"/>
            </w:pPr>
            <w:r>
              <w:t>3、近</w:t>
            </w:r>
            <w:r>
              <w:rPr>
                <w:rFonts w:hint="eastAsia"/>
                <w:lang w:val="en-US" w:eastAsia="zh-CN"/>
              </w:rPr>
              <w:t>3</w:t>
            </w:r>
            <w:r>
              <w:t>年（2020、2021</w:t>
            </w:r>
            <w:r>
              <w:rPr>
                <w:rFonts w:hint="eastAsia"/>
                <w:lang w:eastAsia="zh-CN"/>
              </w:rPr>
              <w:t>、</w:t>
            </w:r>
            <w:r>
              <w:rPr>
                <w:rFonts w:hint="eastAsia"/>
                <w:lang w:val="en-US" w:eastAsia="zh-CN"/>
              </w:rPr>
              <w:t>2022</w:t>
            </w:r>
            <w:r>
              <w:t>）平均营业额在200万元以上得</w:t>
            </w:r>
            <w:r>
              <w:rPr>
                <w:rFonts w:hint="eastAsia"/>
                <w:lang w:val="en-US" w:eastAsia="zh-CN"/>
              </w:rPr>
              <w:t>5</w:t>
            </w:r>
            <w:r>
              <w:t>分；</w:t>
            </w:r>
          </w:p>
          <w:p>
            <w:pPr>
              <w:rPr>
                <w:rFonts w:asciiTheme="minorEastAsia" w:hAnsiTheme="minorEastAsia"/>
                <w:szCs w:val="21"/>
              </w:rPr>
            </w:pPr>
            <w:r>
              <w:t>（上述营业额以审计报告中的营收金额为准）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jc w:val="center"/>
              <w:rPr>
                <w:rFonts w:asciiTheme="minorEastAsia" w:hAnsiTheme="minorEastAsia"/>
                <w:szCs w:val="21"/>
              </w:rPr>
            </w:pPr>
          </w:p>
        </w:tc>
        <w:tc>
          <w:tcPr>
            <w:tcW w:w="1025" w:type="dxa"/>
            <w:vMerge w:val="continue"/>
          </w:tcPr>
          <w:p>
            <w:pPr>
              <w:jc w:val="center"/>
              <w:rPr>
                <w:rFonts w:asciiTheme="minorEastAsia" w:hAnsiTheme="minorEastAsia"/>
                <w:szCs w:val="21"/>
              </w:rPr>
            </w:pPr>
          </w:p>
        </w:tc>
        <w:tc>
          <w:tcPr>
            <w:tcW w:w="2532" w:type="dxa"/>
            <w:vAlign w:val="center"/>
          </w:tcPr>
          <w:p>
            <w:pPr>
              <w:jc w:val="center"/>
              <w:rPr>
                <w:rFonts w:asciiTheme="minorEastAsia" w:hAnsiTheme="minorEastAsia"/>
                <w:szCs w:val="21"/>
              </w:rPr>
            </w:pPr>
            <w:r>
              <w:t>信用等级</w:t>
            </w:r>
            <w:r>
              <w:rPr>
                <w:rFonts w:hint="eastAsia"/>
                <w:highlight w:val="none"/>
                <w:lang w:eastAsia="zh-CN"/>
              </w:rPr>
              <w:t>（</w:t>
            </w:r>
            <w:r>
              <w:rPr>
                <w:rFonts w:hint="eastAsia"/>
                <w:highlight w:val="none"/>
                <w:lang w:val="en-US" w:eastAsia="zh-CN"/>
              </w:rPr>
              <w:t>5分）</w:t>
            </w:r>
          </w:p>
        </w:tc>
        <w:tc>
          <w:tcPr>
            <w:tcW w:w="4658" w:type="dxa"/>
            <w:vAlign w:val="center"/>
          </w:tcPr>
          <w:p>
            <w:pPr>
              <w:widowControl/>
              <w:jc w:val="left"/>
              <w:textAlignment w:val="center"/>
              <w:rPr>
                <w:rFonts w:asciiTheme="minorEastAsia" w:hAnsiTheme="minorEastAsia"/>
                <w:szCs w:val="21"/>
              </w:rPr>
            </w:pPr>
            <w:r>
              <w:rPr>
                <w:kern w:val="0"/>
              </w:rPr>
              <w:t>投标人提供信用等级证明AAA级，并在有效期内，得</w:t>
            </w:r>
            <w:r>
              <w:rPr>
                <w:rFonts w:hint="eastAsia"/>
                <w:kern w:val="0"/>
                <w:lang w:val="en-US" w:eastAsia="zh-CN"/>
              </w:rPr>
              <w:t>5</w:t>
            </w:r>
            <w:r>
              <w:rPr>
                <w:kern w:val="0"/>
              </w:rPr>
              <w:t>分；AA级，得</w:t>
            </w:r>
            <w:r>
              <w:rPr>
                <w:rFonts w:hint="eastAsia"/>
                <w:kern w:val="0"/>
                <w:lang w:val="en-US" w:eastAsia="zh-CN"/>
              </w:rPr>
              <w:t>3</w:t>
            </w:r>
            <w:r>
              <w:rPr>
                <w:kern w:val="0"/>
              </w:rPr>
              <w:t>分；A级，得</w:t>
            </w:r>
            <w:r>
              <w:rPr>
                <w:rFonts w:hint="eastAsia"/>
                <w:kern w:val="0"/>
                <w:lang w:val="en-US" w:eastAsia="zh-CN"/>
              </w:rPr>
              <w:t>1</w:t>
            </w:r>
            <w:r>
              <w:rPr>
                <w:kern w:val="0"/>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jc w:val="left"/>
              <w:rPr>
                <w:rFonts w:asciiTheme="minorEastAsia" w:hAnsiTheme="minorEastAsia"/>
                <w:szCs w:val="21"/>
              </w:rPr>
            </w:pPr>
          </w:p>
        </w:tc>
        <w:tc>
          <w:tcPr>
            <w:tcW w:w="1025" w:type="dxa"/>
            <w:vMerge w:val="continue"/>
          </w:tcPr>
          <w:p>
            <w:pPr>
              <w:jc w:val="left"/>
              <w:rPr>
                <w:rFonts w:asciiTheme="minorEastAsia" w:hAnsiTheme="minorEastAsia"/>
                <w:szCs w:val="21"/>
              </w:rPr>
            </w:pPr>
          </w:p>
        </w:tc>
        <w:tc>
          <w:tcPr>
            <w:tcW w:w="2532" w:type="dxa"/>
            <w:vAlign w:val="center"/>
          </w:tcPr>
          <w:p>
            <w:pPr>
              <w:jc w:val="center"/>
              <w:rPr>
                <w:rFonts w:hint="default" w:eastAsiaTheme="minorEastAsia"/>
                <w:lang w:val="en-US" w:eastAsia="zh-CN"/>
              </w:rPr>
            </w:pPr>
            <w:r>
              <w:rPr>
                <w:sz w:val="24"/>
              </w:rPr>
              <w:t>办公场所</w:t>
            </w:r>
            <w:r>
              <w:rPr>
                <w:rFonts w:hint="eastAsia"/>
                <w:sz w:val="24"/>
                <w:lang w:eastAsia="zh-CN"/>
              </w:rPr>
              <w:t>（</w:t>
            </w:r>
            <w:r>
              <w:rPr>
                <w:rFonts w:hint="eastAsia"/>
                <w:sz w:val="24"/>
                <w:lang w:val="en-US" w:eastAsia="zh-CN"/>
              </w:rPr>
              <w:t>5分）</w:t>
            </w:r>
          </w:p>
        </w:tc>
        <w:tc>
          <w:tcPr>
            <w:tcW w:w="4658" w:type="dxa"/>
            <w:vAlign w:val="center"/>
          </w:tcPr>
          <w:p>
            <w:pPr>
              <w:pStyle w:val="7"/>
              <w:spacing w:before="33"/>
              <w:rPr>
                <w:kern w:val="0"/>
              </w:rPr>
            </w:pPr>
            <w:r>
              <w:rPr>
                <w:rFonts w:asciiTheme="minorHAnsi" w:hAnsiTheme="minorHAnsi" w:eastAsiaTheme="minorEastAsia" w:cstheme="minorBidi"/>
                <w:kern w:val="0"/>
                <w:sz w:val="21"/>
                <w:szCs w:val="22"/>
                <w:lang w:val="en-US" w:eastAsia="zh-CN" w:bidi="ar-SA"/>
              </w:rPr>
              <w:t xml:space="preserve">在项目所在地拥有固定办公营业场所，办公面积少于 300平方米的得 </w:t>
            </w:r>
            <w:r>
              <w:rPr>
                <w:rFonts w:hint="eastAsia" w:asciiTheme="minorHAnsi" w:hAnsiTheme="minorHAnsi" w:eastAsiaTheme="minorEastAsia" w:cstheme="minorBidi"/>
                <w:kern w:val="0"/>
                <w:sz w:val="21"/>
                <w:szCs w:val="22"/>
                <w:lang w:val="en-US" w:eastAsia="zh-CN" w:bidi="ar-SA"/>
              </w:rPr>
              <w:t>1</w:t>
            </w:r>
            <w:r>
              <w:rPr>
                <w:rFonts w:asciiTheme="minorHAnsi" w:hAnsiTheme="minorHAnsi" w:eastAsiaTheme="minorEastAsia" w:cstheme="minorBidi"/>
                <w:kern w:val="0"/>
                <w:sz w:val="21"/>
                <w:szCs w:val="22"/>
                <w:lang w:val="en-US" w:eastAsia="zh-CN" w:bidi="ar-SA"/>
              </w:rPr>
              <w:t xml:space="preserve">分， 300 （ 含）-400 （ 含） 平方米的得 </w:t>
            </w:r>
            <w:r>
              <w:rPr>
                <w:rFonts w:hint="eastAsia" w:asciiTheme="minorHAnsi" w:hAnsiTheme="minorHAnsi" w:eastAsiaTheme="minorEastAsia" w:cstheme="minorBidi"/>
                <w:kern w:val="0"/>
                <w:sz w:val="21"/>
                <w:szCs w:val="22"/>
                <w:lang w:val="en-US" w:eastAsia="zh-CN" w:bidi="ar-SA"/>
              </w:rPr>
              <w:t>3</w:t>
            </w:r>
            <w:r>
              <w:rPr>
                <w:rFonts w:asciiTheme="minorHAnsi" w:hAnsiTheme="minorHAnsi" w:eastAsiaTheme="minorEastAsia" w:cstheme="minorBidi"/>
                <w:kern w:val="0"/>
                <w:sz w:val="21"/>
                <w:szCs w:val="22"/>
                <w:lang w:val="en-US" w:eastAsia="zh-CN" w:bidi="ar-SA"/>
              </w:rPr>
              <w:t>分；超过 400 平方米得</w:t>
            </w:r>
            <w:r>
              <w:rPr>
                <w:rFonts w:hint="eastAsia" w:asciiTheme="minorHAnsi" w:hAnsiTheme="minorHAnsi" w:eastAsiaTheme="minorEastAsia" w:cstheme="minorBidi"/>
                <w:kern w:val="0"/>
                <w:sz w:val="21"/>
                <w:szCs w:val="22"/>
                <w:lang w:val="en-US" w:eastAsia="zh-CN" w:bidi="ar-SA"/>
              </w:rPr>
              <w:t>5</w:t>
            </w:r>
            <w:r>
              <w:rPr>
                <w:rFonts w:asciiTheme="minorHAnsi" w:hAnsiTheme="minorHAnsi" w:eastAsiaTheme="minorEastAsia" w:cstheme="minorBidi"/>
                <w:kern w:val="0"/>
                <w:sz w:val="21"/>
                <w:szCs w:val="22"/>
                <w:lang w:val="en-US" w:eastAsia="zh-CN" w:bidi="ar-SA"/>
              </w:rPr>
              <w:t xml:space="preserve"> 分。（提供房产证或租赁合同</w:t>
            </w:r>
            <w:r>
              <w:rPr>
                <w:rFonts w:hint="eastAsia" w:asciiTheme="minorHAnsi" w:hAnsiTheme="minorHAnsi" w:eastAsiaTheme="minorEastAsia" w:cstheme="minorBidi"/>
                <w:kern w:val="0"/>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trPr>
        <w:tc>
          <w:tcPr>
            <w:tcW w:w="846" w:type="dxa"/>
            <w:vMerge w:val="restart"/>
            <w:vAlign w:val="center"/>
          </w:tcPr>
          <w:p>
            <w:pPr>
              <w:jc w:val="center"/>
              <w:rPr>
                <w:rFonts w:asciiTheme="minorEastAsia" w:hAnsiTheme="minorEastAsia"/>
                <w:szCs w:val="21"/>
              </w:rPr>
            </w:pPr>
            <w:r>
              <w:rPr>
                <w:rFonts w:hint="eastAsia" w:asciiTheme="minorEastAsia" w:hAnsiTheme="minorEastAsia"/>
                <w:szCs w:val="21"/>
              </w:rPr>
              <w:t>3.2.</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w:t>
            </w:r>
          </w:p>
        </w:tc>
        <w:tc>
          <w:tcPr>
            <w:tcW w:w="1025" w:type="dxa"/>
            <w:vMerge w:val="restart"/>
            <w:vAlign w:val="center"/>
          </w:tcPr>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技术评分标准</w:t>
            </w:r>
          </w:p>
        </w:tc>
        <w:tc>
          <w:tcPr>
            <w:tcW w:w="2532" w:type="dxa"/>
            <w:vAlign w:val="center"/>
          </w:tcPr>
          <w:p>
            <w:pPr>
              <w:jc w:val="center"/>
              <w:rPr>
                <w:rFonts w:hint="default" w:eastAsia="宋体" w:asciiTheme="minorEastAsia" w:hAnsiTheme="minorEastAsia"/>
                <w:szCs w:val="21"/>
                <w:lang w:val="en-US" w:eastAsia="zh-CN"/>
              </w:rPr>
            </w:pPr>
            <w:r>
              <w:rPr>
                <w:rFonts w:hint="eastAsia" w:ascii="宋体" w:hAnsi="宋体" w:eastAsia="宋体" w:cs="宋体"/>
                <w:sz w:val="24"/>
                <w:szCs w:val="24"/>
              </w:rPr>
              <w:t>现场管理方案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10分）</w:t>
            </w:r>
          </w:p>
        </w:tc>
        <w:tc>
          <w:tcPr>
            <w:tcW w:w="4658" w:type="dxa"/>
            <w:vAlign w:val="center"/>
          </w:tcPr>
          <w:p>
            <w:pPr>
              <w:widowControl/>
              <w:jc w:val="left"/>
              <w:textAlignment w:val="center"/>
              <w:rPr>
                <w:kern w:val="0"/>
              </w:rPr>
            </w:pPr>
            <w:r>
              <w:rPr>
                <w:rFonts w:hint="eastAsia"/>
                <w:kern w:val="0"/>
              </w:rPr>
              <w:t>方案的阐述是否清晰、准确,优得</w:t>
            </w:r>
            <w:r>
              <w:rPr>
                <w:rFonts w:hint="eastAsia"/>
                <w:kern w:val="0"/>
                <w:lang w:val="en-US" w:eastAsia="zh-CN"/>
              </w:rPr>
              <w:t>10</w:t>
            </w:r>
            <w:r>
              <w:rPr>
                <w:rFonts w:hint="eastAsia"/>
                <w:kern w:val="0"/>
              </w:rPr>
              <w:t>分，一般得</w:t>
            </w:r>
            <w:r>
              <w:rPr>
                <w:rFonts w:hint="eastAsia"/>
                <w:kern w:val="0"/>
                <w:lang w:val="en-US" w:eastAsia="zh-CN"/>
              </w:rPr>
              <w:t>5</w:t>
            </w:r>
            <w:r>
              <w:rPr>
                <w:rFonts w:hint="eastAsia"/>
                <w:kern w:val="0"/>
              </w:rPr>
              <w:t>分，差得</w:t>
            </w:r>
            <w:r>
              <w:rPr>
                <w:rFonts w:hint="eastAsia"/>
                <w:kern w:val="0"/>
                <w:lang w:val="en-US" w:eastAsia="zh-CN"/>
              </w:rPr>
              <w:t>1</w:t>
            </w:r>
            <w:r>
              <w:rPr>
                <w:rFonts w:hint="eastAsia"/>
                <w:kern w:val="0"/>
              </w:rPr>
              <w:t>分</w:t>
            </w:r>
            <w:r>
              <w:rPr>
                <w:rFonts w:hint="eastAsia"/>
                <w:kern w:val="0"/>
                <w:lang w:eastAsia="zh-CN"/>
              </w:rPr>
              <w:t>，</w:t>
            </w:r>
            <w:r>
              <w:rPr>
                <w:rFonts w:hint="eastAsia"/>
                <w:kern w:val="0"/>
                <w:lang w:val="en-US" w:eastAsia="zh-CN"/>
              </w:rPr>
              <w:t>未提供不得分</w:t>
            </w:r>
            <w:r>
              <w:rPr>
                <w:rFonts w:hint="eastAsia"/>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trPr>
        <w:tc>
          <w:tcPr>
            <w:tcW w:w="846" w:type="dxa"/>
            <w:vMerge w:val="continue"/>
            <w:vAlign w:val="center"/>
          </w:tcPr>
          <w:p>
            <w:pPr>
              <w:jc w:val="center"/>
              <w:rPr>
                <w:rFonts w:hint="eastAsia" w:asciiTheme="minorEastAsia" w:hAnsiTheme="minorEastAsia"/>
                <w:szCs w:val="21"/>
              </w:rPr>
            </w:pPr>
          </w:p>
        </w:tc>
        <w:tc>
          <w:tcPr>
            <w:tcW w:w="1025" w:type="dxa"/>
            <w:vMerge w:val="continue"/>
            <w:vAlign w:val="center"/>
          </w:tcPr>
          <w:p>
            <w:pPr>
              <w:jc w:val="center"/>
              <w:rPr>
                <w:rFonts w:hint="eastAsia" w:asciiTheme="minorEastAsia" w:hAnsiTheme="minorEastAsia"/>
                <w:szCs w:val="21"/>
              </w:rPr>
            </w:pPr>
          </w:p>
        </w:tc>
        <w:tc>
          <w:tcPr>
            <w:tcW w:w="2532" w:type="dxa"/>
            <w:vAlign w:val="center"/>
          </w:tcPr>
          <w:p>
            <w:pPr>
              <w:pStyle w:val="7"/>
              <w:spacing w:before="197" w:line="242" w:lineRule="auto"/>
              <w:ind w:right="18"/>
              <w:rPr>
                <w:rFonts w:hint="eastAsia" w:ascii="宋体" w:hAnsi="宋体" w:eastAsia="宋体" w:cs="宋体"/>
                <w:sz w:val="24"/>
                <w:szCs w:val="24"/>
              </w:rPr>
            </w:pPr>
            <w:r>
              <w:rPr>
                <w:rFonts w:hint="eastAsia" w:ascii="宋体" w:hAnsi="宋体" w:eastAsia="宋体" w:cs="宋体"/>
                <w:kern w:val="2"/>
                <w:sz w:val="24"/>
                <w:szCs w:val="24"/>
                <w:lang w:val="en-US" w:eastAsia="zh-CN" w:bidi="ar-SA"/>
              </w:rPr>
              <w:t>内控管理（</w:t>
            </w:r>
            <w:r>
              <w:rPr>
                <w:rFonts w:hint="eastAsia" w:cs="宋体"/>
                <w:kern w:val="2"/>
                <w:sz w:val="24"/>
                <w:szCs w:val="24"/>
                <w:lang w:val="en-US" w:eastAsia="zh-CN" w:bidi="ar-SA"/>
              </w:rPr>
              <w:t>5</w:t>
            </w:r>
            <w:r>
              <w:rPr>
                <w:rFonts w:hint="eastAsia" w:ascii="宋体" w:hAnsi="宋体" w:eastAsia="宋体" w:cs="宋体"/>
                <w:kern w:val="2"/>
                <w:sz w:val="24"/>
                <w:szCs w:val="24"/>
                <w:lang w:val="en-US" w:eastAsia="zh-CN" w:bidi="ar-SA"/>
              </w:rPr>
              <w:t>分）</w:t>
            </w:r>
          </w:p>
        </w:tc>
        <w:tc>
          <w:tcPr>
            <w:tcW w:w="4658" w:type="dxa"/>
            <w:vAlign w:val="center"/>
          </w:tcPr>
          <w:p>
            <w:pPr>
              <w:widowControl/>
              <w:jc w:val="left"/>
              <w:textAlignment w:val="center"/>
              <w:rPr>
                <w:rFonts w:hint="eastAsia"/>
                <w:kern w:val="0"/>
              </w:rPr>
            </w:pPr>
            <w:r>
              <w:rPr>
                <w:rFonts w:hint="eastAsia"/>
                <w:kern w:val="0"/>
              </w:rPr>
              <w:t>有内部《工作管理制度》、《财务管理制度》，有一项得</w:t>
            </w:r>
            <w:r>
              <w:rPr>
                <w:rFonts w:hint="eastAsia"/>
                <w:kern w:val="0"/>
                <w:lang w:val="en-US" w:eastAsia="zh-CN"/>
              </w:rPr>
              <w:t>2.5</w:t>
            </w:r>
            <w:r>
              <w:rPr>
                <w:rFonts w:hint="eastAsia"/>
                <w:kern w:val="0"/>
              </w:rPr>
              <w:t xml:space="preserve"> 分，最多 </w:t>
            </w:r>
            <w:r>
              <w:rPr>
                <w:rFonts w:hint="eastAsia"/>
                <w:kern w:val="0"/>
                <w:lang w:val="en-US" w:eastAsia="zh-CN"/>
              </w:rPr>
              <w:t>5</w:t>
            </w:r>
            <w:r>
              <w:rPr>
                <w:rFonts w:hint="eastAsia"/>
                <w:kern w:val="0"/>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846" w:type="dxa"/>
            <w:vMerge w:val="continue"/>
          </w:tcPr>
          <w:p>
            <w:pPr>
              <w:jc w:val="center"/>
              <w:rPr>
                <w:rFonts w:asciiTheme="minorEastAsia" w:hAnsiTheme="minorEastAsia"/>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Theme="minorEastAsia" w:hAnsiTheme="minorEastAsia"/>
                <w:szCs w:val="21"/>
              </w:rPr>
            </w:pPr>
            <w:r>
              <w:rPr>
                <w:rFonts w:hint="eastAsia" w:ascii="宋体" w:hAnsi="宋体" w:eastAsia="宋体" w:cs="宋体"/>
                <w:sz w:val="24"/>
                <w:szCs w:val="24"/>
              </w:rPr>
              <w:t>质量保障方案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10分）</w:t>
            </w:r>
          </w:p>
        </w:tc>
        <w:tc>
          <w:tcPr>
            <w:tcW w:w="4658" w:type="dxa"/>
            <w:vAlign w:val="center"/>
          </w:tcPr>
          <w:p>
            <w:pPr>
              <w:widowControl/>
              <w:jc w:val="left"/>
              <w:textAlignment w:val="center"/>
              <w:rPr>
                <w:kern w:val="0"/>
              </w:rPr>
            </w:pPr>
            <w:r>
              <w:rPr>
                <w:rFonts w:hint="eastAsia"/>
                <w:kern w:val="0"/>
              </w:rPr>
              <w:t>方案的阐述是否清晰、准确,优得</w:t>
            </w:r>
            <w:r>
              <w:rPr>
                <w:rFonts w:hint="eastAsia"/>
                <w:kern w:val="0"/>
                <w:lang w:val="en-US" w:eastAsia="zh-CN"/>
              </w:rPr>
              <w:t>10</w:t>
            </w:r>
            <w:r>
              <w:rPr>
                <w:rFonts w:hint="eastAsia"/>
                <w:kern w:val="0"/>
              </w:rPr>
              <w:t>分，一般得</w:t>
            </w:r>
            <w:r>
              <w:rPr>
                <w:rFonts w:hint="eastAsia"/>
                <w:kern w:val="0"/>
                <w:lang w:val="en-US" w:eastAsia="zh-CN"/>
              </w:rPr>
              <w:t>5</w:t>
            </w:r>
            <w:r>
              <w:rPr>
                <w:rFonts w:hint="eastAsia"/>
                <w:kern w:val="0"/>
              </w:rPr>
              <w:t>分，差得</w:t>
            </w:r>
            <w:r>
              <w:rPr>
                <w:rFonts w:hint="eastAsia"/>
                <w:kern w:val="0"/>
                <w:lang w:val="en-US" w:eastAsia="zh-CN"/>
              </w:rPr>
              <w:t>1</w:t>
            </w:r>
            <w:r>
              <w:rPr>
                <w:rFonts w:hint="eastAsia"/>
                <w:kern w:val="0"/>
              </w:rPr>
              <w:t>分</w:t>
            </w:r>
            <w:r>
              <w:rPr>
                <w:rFonts w:hint="eastAsia"/>
                <w:kern w:val="0"/>
                <w:lang w:eastAsia="zh-CN"/>
              </w:rPr>
              <w:t>，</w:t>
            </w:r>
            <w:r>
              <w:rPr>
                <w:rFonts w:hint="eastAsia"/>
                <w:kern w:val="0"/>
                <w:lang w:val="en-US" w:eastAsia="zh-CN"/>
              </w:rPr>
              <w:t>未提供不得分</w:t>
            </w:r>
            <w:r>
              <w:rPr>
                <w:rFonts w:hint="eastAsia"/>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846" w:type="dxa"/>
            <w:vMerge w:val="continue"/>
          </w:tcPr>
          <w:p>
            <w:pPr>
              <w:jc w:val="center"/>
              <w:rPr>
                <w:rFonts w:asciiTheme="minorEastAsia" w:hAnsiTheme="minorEastAsia"/>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Theme="minorEastAsia" w:hAnsiTheme="minorEastAsia"/>
                <w:szCs w:val="21"/>
              </w:rPr>
            </w:pPr>
            <w:r>
              <w:rPr>
                <w:rFonts w:hint="eastAsia" w:ascii="宋体" w:hAnsi="宋体" w:eastAsia="宋体" w:cs="宋体"/>
                <w:sz w:val="24"/>
                <w:szCs w:val="24"/>
              </w:rPr>
              <w:t>项目管理团队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10分）</w:t>
            </w:r>
          </w:p>
        </w:tc>
        <w:tc>
          <w:tcPr>
            <w:tcW w:w="4658" w:type="dxa"/>
            <w:vAlign w:val="center"/>
          </w:tcPr>
          <w:p>
            <w:pPr>
              <w:widowControl/>
              <w:jc w:val="left"/>
              <w:textAlignment w:val="center"/>
              <w:rPr>
                <w:kern w:val="0"/>
              </w:rPr>
            </w:pPr>
            <w:r>
              <w:rPr>
                <w:rFonts w:hint="eastAsia"/>
                <w:kern w:val="0"/>
              </w:rPr>
              <w:t>就本项目给予极高的重视，在本项目服务过程中，投入人员专业素质高、构架完整、配置合理有序。人员资质较优的得</w:t>
            </w:r>
            <w:r>
              <w:rPr>
                <w:rFonts w:hint="eastAsia"/>
                <w:kern w:val="0"/>
                <w:lang w:val="en-US" w:eastAsia="zh-CN"/>
              </w:rPr>
              <w:t>10</w:t>
            </w:r>
            <w:r>
              <w:rPr>
                <w:rFonts w:hint="eastAsia"/>
                <w:kern w:val="0"/>
              </w:rPr>
              <w:t>分，人员资质一般的得</w:t>
            </w:r>
            <w:r>
              <w:rPr>
                <w:rFonts w:hint="eastAsia"/>
                <w:kern w:val="0"/>
                <w:lang w:val="en-US" w:eastAsia="zh-CN"/>
              </w:rPr>
              <w:t>5</w:t>
            </w:r>
            <w:r>
              <w:rPr>
                <w:rFonts w:hint="eastAsia"/>
                <w:kern w:val="0"/>
              </w:rPr>
              <w:t>分，人员资质较差得1分</w:t>
            </w:r>
            <w:r>
              <w:rPr>
                <w:rFonts w:hint="eastAsia"/>
                <w:kern w:val="0"/>
                <w:lang w:eastAsia="zh-CN"/>
              </w:rPr>
              <w:t>，</w:t>
            </w:r>
            <w:r>
              <w:rPr>
                <w:rFonts w:hint="eastAsia"/>
                <w:kern w:val="0"/>
                <w:lang w:val="en-US" w:eastAsia="zh-CN"/>
              </w:rPr>
              <w:t>未提供不得分</w:t>
            </w:r>
            <w:r>
              <w:rPr>
                <w:rFonts w:hint="eastAsia"/>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46" w:type="dxa"/>
            <w:vMerge w:val="continue"/>
          </w:tcPr>
          <w:p>
            <w:pPr>
              <w:jc w:val="center"/>
              <w:rPr>
                <w:rFonts w:asciiTheme="minorEastAsia" w:hAnsiTheme="minorEastAsia"/>
                <w:szCs w:val="21"/>
              </w:rPr>
            </w:pPr>
          </w:p>
        </w:tc>
        <w:tc>
          <w:tcPr>
            <w:tcW w:w="1025" w:type="dxa"/>
            <w:vMerge w:val="continue"/>
            <w:vAlign w:val="center"/>
          </w:tcPr>
          <w:p>
            <w:pPr>
              <w:jc w:val="center"/>
              <w:rPr>
                <w:rFonts w:asciiTheme="minorEastAsia" w:hAnsiTheme="minorEastAsia"/>
                <w:szCs w:val="21"/>
              </w:rPr>
            </w:pPr>
          </w:p>
        </w:tc>
        <w:tc>
          <w:tcPr>
            <w:tcW w:w="2532" w:type="dxa"/>
            <w:vAlign w:val="center"/>
          </w:tcPr>
          <w:p>
            <w:pPr>
              <w:jc w:val="center"/>
              <w:rPr>
                <w:rFonts w:asciiTheme="minorEastAsia" w:hAnsiTheme="minorEastAsia"/>
                <w:szCs w:val="21"/>
              </w:rPr>
            </w:pPr>
            <w:r>
              <w:rPr>
                <w:rFonts w:hint="eastAsia" w:ascii="宋体" w:hAnsi="宋体" w:eastAsia="宋体" w:cs="宋体"/>
                <w:sz w:val="24"/>
                <w:szCs w:val="24"/>
              </w:rPr>
              <w:t>服务承诺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5分）</w:t>
            </w:r>
          </w:p>
        </w:tc>
        <w:tc>
          <w:tcPr>
            <w:tcW w:w="4658" w:type="dxa"/>
            <w:vAlign w:val="center"/>
          </w:tcPr>
          <w:p>
            <w:pPr>
              <w:widowControl/>
              <w:jc w:val="left"/>
              <w:textAlignment w:val="center"/>
              <w:rPr>
                <w:kern w:val="0"/>
              </w:rPr>
            </w:pPr>
            <w:r>
              <w:rPr>
                <w:rFonts w:hint="eastAsia"/>
                <w:kern w:val="0"/>
                <w:lang w:val="en-US" w:eastAsia="zh-CN"/>
              </w:rPr>
              <w:t>提供活动</w:t>
            </w:r>
            <w:r>
              <w:rPr>
                <w:rFonts w:hint="eastAsia"/>
                <w:kern w:val="0"/>
              </w:rPr>
              <w:t>保障承诺的得</w:t>
            </w:r>
            <w:r>
              <w:rPr>
                <w:rFonts w:hint="eastAsia"/>
                <w:kern w:val="0"/>
                <w:lang w:val="en-US" w:eastAsia="zh-CN"/>
              </w:rPr>
              <w:t>5</w:t>
            </w:r>
            <w:r>
              <w:rPr>
                <w:rFonts w:hint="eastAsia"/>
                <w:kern w:val="0"/>
              </w:rPr>
              <w:t>分，不承诺不得分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1" w:hRule="exact"/>
        </w:trPr>
        <w:tc>
          <w:tcPr>
            <w:tcW w:w="846" w:type="dxa"/>
            <w:vAlign w:val="center"/>
          </w:tcPr>
          <w:p>
            <w:pPr>
              <w:jc w:val="center"/>
              <w:rPr>
                <w:rFonts w:asciiTheme="minorEastAsia" w:hAnsiTheme="minorEastAsia"/>
                <w:szCs w:val="21"/>
              </w:rPr>
            </w:pPr>
            <w:r>
              <w:rPr>
                <w:rFonts w:hint="eastAsia" w:asciiTheme="minorEastAsia" w:hAnsiTheme="minorEastAsia"/>
                <w:szCs w:val="21"/>
              </w:rPr>
              <w:t>3.2.</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3</w:t>
            </w:r>
            <w:r>
              <w:rPr>
                <w:rFonts w:hint="eastAsia" w:asciiTheme="minorEastAsia" w:hAnsiTheme="minorEastAsia"/>
                <w:szCs w:val="21"/>
              </w:rPr>
              <w:t>）</w:t>
            </w:r>
          </w:p>
        </w:tc>
        <w:tc>
          <w:tcPr>
            <w:tcW w:w="1025" w:type="dxa"/>
            <w:vAlign w:val="center"/>
          </w:tcPr>
          <w:p>
            <w:pPr>
              <w:jc w:val="center"/>
              <w:rPr>
                <w:rFonts w:asciiTheme="minorEastAsia" w:hAnsiTheme="minorEastAsia"/>
                <w:szCs w:val="21"/>
              </w:rPr>
            </w:pPr>
            <w:r>
              <w:rPr>
                <w:rFonts w:hint="eastAsia" w:asciiTheme="minorEastAsia" w:hAnsiTheme="minorEastAsia"/>
                <w:szCs w:val="21"/>
              </w:rPr>
              <w:t>报价评分标准</w:t>
            </w:r>
          </w:p>
        </w:tc>
        <w:tc>
          <w:tcPr>
            <w:tcW w:w="7190" w:type="dxa"/>
            <w:gridSpan w:val="2"/>
            <w:vAlign w:val="center"/>
          </w:tcPr>
          <w:p>
            <w:pPr>
              <w:spacing w:line="400" w:lineRule="exact"/>
              <w:jc w:val="left"/>
              <w:rPr>
                <w:rFonts w:asciiTheme="minorEastAsia" w:hAnsiTheme="minorEastAsia"/>
                <w:szCs w:val="21"/>
              </w:rPr>
            </w:pPr>
            <w:r>
              <w:rPr>
                <w:rFonts w:hint="eastAsia" w:asciiTheme="minorEastAsia" w:hAnsiTheme="minorEastAsia"/>
                <w:szCs w:val="21"/>
              </w:rPr>
              <w:t>1.评标基准价的确定：以经评审的有效投标报价折扣率去掉一个最大值和去掉一个最小值的算术平均值作为评标基准折扣率，当有效投标报价折扣率不足五家（不含）的不去掉最高和最低，得分评定标准（四舍五入保留百分点后两位小数）</w:t>
            </w:r>
          </w:p>
          <w:p>
            <w:pPr>
              <w:spacing w:line="400" w:lineRule="exact"/>
              <w:jc w:val="left"/>
              <w:rPr>
                <w:rFonts w:hint="eastAsia" w:asciiTheme="minorEastAsia" w:hAnsiTheme="minorEastAsia"/>
                <w:szCs w:val="21"/>
              </w:rPr>
            </w:pPr>
            <w:r>
              <w:rPr>
                <w:rFonts w:hint="eastAsia" w:asciiTheme="minorEastAsia" w:hAnsiTheme="minorEastAsia"/>
                <w:szCs w:val="21"/>
              </w:rPr>
              <w:t>2.报价评分的计算方法：1、有效投标报价折扣率，经评审的满足招标要求的投标报价折扣率。</w:t>
            </w:r>
          </w:p>
          <w:p>
            <w:pPr>
              <w:spacing w:line="400" w:lineRule="exact"/>
              <w:jc w:val="left"/>
              <w:rPr>
                <w:rFonts w:hint="eastAsia" w:asciiTheme="minorEastAsia" w:hAnsiTheme="minorEastAsia"/>
                <w:szCs w:val="21"/>
              </w:rPr>
            </w:pPr>
            <w:r>
              <w:rPr>
                <w:rFonts w:hint="eastAsia" w:asciiTheme="minorEastAsia" w:hAnsiTheme="minorEastAsia"/>
                <w:szCs w:val="21"/>
              </w:rPr>
              <w:t>2、评标基准折扣率：以经评审的有效投标报价折扣率去掉一个最大值和去掉一个最小值的算术平均值作为评标基准折扣率，当有效投标报价折扣率不足五家（不含）的不去掉最高和最低，得分评定标准（四舍五入保留百分点后两位小数）：</w:t>
            </w:r>
          </w:p>
          <w:p>
            <w:pPr>
              <w:spacing w:line="400" w:lineRule="exact"/>
              <w:jc w:val="left"/>
              <w:rPr>
                <w:rFonts w:hint="eastAsia" w:asciiTheme="minorEastAsia" w:hAnsiTheme="minorEastAsia"/>
                <w:szCs w:val="21"/>
              </w:rPr>
            </w:pPr>
            <w:r>
              <w:rPr>
                <w:rFonts w:hint="eastAsia" w:asciiTheme="minorEastAsia" w:hAnsiTheme="minorEastAsia"/>
                <w:szCs w:val="21"/>
              </w:rPr>
              <w:t>a、基准价得分</w:t>
            </w:r>
            <w:r>
              <w:rPr>
                <w:rFonts w:hint="eastAsia" w:asciiTheme="minorEastAsia" w:hAnsiTheme="minorEastAsia"/>
                <w:szCs w:val="21"/>
                <w:lang w:val="en-US" w:eastAsia="zh-CN"/>
              </w:rPr>
              <w:t>20</w:t>
            </w:r>
            <w:r>
              <w:rPr>
                <w:rFonts w:hint="eastAsia" w:asciiTheme="minorEastAsia" w:hAnsiTheme="minorEastAsia"/>
                <w:szCs w:val="21"/>
              </w:rPr>
              <w:t>分。</w:t>
            </w:r>
          </w:p>
          <w:p>
            <w:pPr>
              <w:spacing w:line="400" w:lineRule="exact"/>
              <w:jc w:val="left"/>
              <w:rPr>
                <w:rFonts w:hint="eastAsia" w:asciiTheme="minorEastAsia" w:hAnsiTheme="minorEastAsia"/>
                <w:szCs w:val="21"/>
              </w:rPr>
            </w:pPr>
            <w:r>
              <w:rPr>
                <w:rFonts w:hint="eastAsia" w:asciiTheme="minorEastAsia" w:hAnsiTheme="minorEastAsia"/>
                <w:szCs w:val="21"/>
              </w:rPr>
              <w:t>b、投标报价折扣率每高于基准折扣率一个百分点扣0.2分，扣完为止；每低于基准折扣率一个百分点扣0.1分，扣完为止。</w:t>
            </w:r>
          </w:p>
          <w:p>
            <w:pPr>
              <w:spacing w:line="400" w:lineRule="exact"/>
              <w:jc w:val="left"/>
              <w:rPr>
                <w:rFonts w:hint="eastAsia" w:asciiTheme="minorEastAsia" w:hAnsiTheme="minorEastAsia"/>
                <w:szCs w:val="21"/>
              </w:rPr>
            </w:pPr>
            <w:r>
              <w:rPr>
                <w:rFonts w:hint="eastAsia" w:asciiTheme="minorEastAsia" w:hAnsiTheme="minorEastAsia"/>
                <w:szCs w:val="21"/>
              </w:rPr>
              <w:t>该项记分公式为：</w:t>
            </w:r>
          </w:p>
          <w:p>
            <w:pPr>
              <w:spacing w:line="400" w:lineRule="exact"/>
              <w:jc w:val="left"/>
              <w:rPr>
                <w:rFonts w:hint="eastAsia" w:asciiTheme="minorEastAsia" w:hAnsiTheme="minorEastAsia"/>
                <w:szCs w:val="21"/>
              </w:rPr>
            </w:pPr>
            <w:r>
              <w:rPr>
                <w:rFonts w:hint="eastAsia" w:asciiTheme="minorEastAsia" w:hAnsiTheme="minorEastAsia"/>
                <w:szCs w:val="21"/>
              </w:rPr>
              <w:t>当q&gt;Q时：K=</w:t>
            </w:r>
            <w:r>
              <w:rPr>
                <w:rFonts w:hint="eastAsia" w:asciiTheme="minorEastAsia" w:hAnsiTheme="minorEastAsia"/>
                <w:szCs w:val="21"/>
                <w:lang w:val="en-US" w:eastAsia="zh-CN"/>
              </w:rPr>
              <w:t>20</w:t>
            </w:r>
            <w:r>
              <w:rPr>
                <w:rFonts w:hint="eastAsia" w:asciiTheme="minorEastAsia" w:hAnsiTheme="minorEastAsia"/>
                <w:szCs w:val="21"/>
              </w:rPr>
              <w:t>-[（q -Q）/1%]×0.2（0≤K≤30）；</w:t>
            </w:r>
          </w:p>
          <w:p>
            <w:pPr>
              <w:spacing w:line="400" w:lineRule="exact"/>
              <w:jc w:val="left"/>
              <w:rPr>
                <w:rFonts w:hint="eastAsia" w:asciiTheme="minorEastAsia" w:hAnsiTheme="minorEastAsia"/>
                <w:szCs w:val="21"/>
              </w:rPr>
            </w:pPr>
            <w:r>
              <w:rPr>
                <w:rFonts w:hint="eastAsia" w:asciiTheme="minorEastAsia" w:hAnsiTheme="minorEastAsia"/>
                <w:szCs w:val="21"/>
              </w:rPr>
              <w:t>当q&lt;Q时：K=</w:t>
            </w:r>
            <w:r>
              <w:rPr>
                <w:rFonts w:hint="eastAsia" w:asciiTheme="minorEastAsia" w:hAnsiTheme="minorEastAsia"/>
                <w:szCs w:val="21"/>
                <w:lang w:val="en-US" w:eastAsia="zh-CN"/>
              </w:rPr>
              <w:t>20</w:t>
            </w:r>
            <w:r>
              <w:rPr>
                <w:rFonts w:hint="eastAsia" w:asciiTheme="minorEastAsia" w:hAnsiTheme="minorEastAsia"/>
                <w:szCs w:val="21"/>
              </w:rPr>
              <w:t>-[（Q -q）/1%]×0.1（0≤K≤30）；</w:t>
            </w:r>
          </w:p>
          <w:p>
            <w:pPr>
              <w:spacing w:line="400" w:lineRule="exact"/>
              <w:jc w:val="left"/>
              <w:rPr>
                <w:rFonts w:hint="eastAsia" w:asciiTheme="minorEastAsia" w:hAnsiTheme="minorEastAsia" w:eastAsiaTheme="minorEastAsia"/>
                <w:szCs w:val="21"/>
                <w:lang w:eastAsia="zh-CN"/>
              </w:rPr>
            </w:pPr>
            <w:r>
              <w:rPr>
                <w:rFonts w:hint="eastAsia" w:asciiTheme="minorEastAsia" w:hAnsiTheme="minorEastAsia"/>
                <w:szCs w:val="21"/>
              </w:rPr>
              <w:t>以上式中：q—投标报价折扣率，Q—基准折扣率，K—报价得分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exact"/>
        </w:trPr>
        <w:tc>
          <w:tcPr>
            <w:tcW w:w="846" w:type="dxa"/>
            <w:vAlign w:val="center"/>
          </w:tcPr>
          <w:p>
            <w:pPr>
              <w:jc w:val="center"/>
              <w:rPr>
                <w:rFonts w:hint="eastAsia" w:asciiTheme="minorEastAsia" w:hAnsiTheme="minorEastAsia"/>
                <w:szCs w:val="21"/>
              </w:rPr>
            </w:pPr>
            <w:r>
              <w:rPr>
                <w:rFonts w:hint="eastAsia" w:asciiTheme="minorEastAsia" w:hAnsiTheme="minorEastAsia"/>
                <w:szCs w:val="21"/>
              </w:rPr>
              <w:t>3</w:t>
            </w:r>
            <w:r>
              <w:rPr>
                <w:rFonts w:asciiTheme="minorEastAsia" w:hAnsiTheme="minorEastAsia"/>
                <w:szCs w:val="21"/>
              </w:rPr>
              <w:t>.2.5</w:t>
            </w:r>
          </w:p>
        </w:tc>
        <w:tc>
          <w:tcPr>
            <w:tcW w:w="1025" w:type="dxa"/>
            <w:vAlign w:val="center"/>
          </w:tcPr>
          <w:p>
            <w:pPr>
              <w:jc w:val="center"/>
              <w:rPr>
                <w:rFonts w:hint="eastAsia" w:asciiTheme="minorEastAsia" w:hAnsiTheme="minorEastAsia"/>
                <w:szCs w:val="21"/>
              </w:rPr>
            </w:pPr>
            <w:r>
              <w:rPr>
                <w:rFonts w:hint="eastAsia" w:asciiTheme="minorEastAsia" w:hAnsiTheme="minorEastAsia"/>
                <w:szCs w:val="21"/>
              </w:rPr>
              <w:t>确定投标人优先顺序</w:t>
            </w:r>
          </w:p>
        </w:tc>
        <w:tc>
          <w:tcPr>
            <w:tcW w:w="7190" w:type="dxa"/>
            <w:gridSpan w:val="2"/>
            <w:vAlign w:val="center"/>
          </w:tcPr>
          <w:p>
            <w:pPr>
              <w:spacing w:line="400" w:lineRule="exact"/>
              <w:jc w:val="left"/>
              <w:rPr>
                <w:rFonts w:hint="eastAsia" w:asciiTheme="minorEastAsia" w:hAnsiTheme="minorEastAsia"/>
                <w:szCs w:val="21"/>
              </w:rPr>
            </w:pPr>
            <w:r>
              <w:rPr>
                <w:rFonts w:hint="eastAsia" w:asciiTheme="minorEastAsia" w:hAnsiTheme="minorEastAsia"/>
                <w:szCs w:val="21"/>
              </w:rPr>
              <w:t>评标小组对投标人最终得分进行比较后，按照投标人最终得分由高到低的顺序 对投标人排序。最终得分相等时，以评标价格低的优先；评标价格也相等的，以技术得分高的优先</w:t>
            </w:r>
            <w:r>
              <w:rPr>
                <w:rFonts w:hint="eastAsia" w:asciiTheme="minorEastAsia" w:hAnsiTheme="minorEastAsia"/>
                <w:szCs w:val="21"/>
                <w:lang w:eastAsia="zh-CN"/>
              </w:rPr>
              <w:t>。</w:t>
            </w:r>
          </w:p>
        </w:tc>
      </w:tr>
    </w:tbl>
    <w:p>
      <w:pPr>
        <w:rPr>
          <w:rFonts w:hint="default"/>
          <w:color w:val="auto"/>
          <w:sz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ZjM4OTA4M2YwMTUzNmRmZjg1MDgxYTdmNWQxMWEifQ=="/>
  </w:docVars>
  <w:rsids>
    <w:rsidRoot w:val="00000000"/>
    <w:rsid w:val="246D2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2023-10-24T07:32:57Z</dcterms:created>
  <dc:creator>pc</dc:creator>
  <cp:lastModifiedBy>杨秀</cp:lastModifiedBy>
  <dcterms:modified xsi:type="dcterms:W3CDTF">2023-10-24T07:51:02Z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A3CE6F3B338943E1A71B54A6247D9511</vt:lpwstr>
  </property>
</Properties>
</file>