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6FC" w:rsidRPr="00F746FC" w:rsidRDefault="00F746FC" w:rsidP="00F746FC">
      <w:pPr>
        <w:tabs>
          <w:tab w:val="left" w:pos="1305"/>
        </w:tabs>
        <w:spacing w:before="240" w:after="240" w:line="360" w:lineRule="auto"/>
        <w:ind w:left="1305"/>
        <w:jc w:val="center"/>
        <w:outlineLvl w:val="0"/>
        <w:rPr>
          <w:rFonts w:ascii="宋体" w:eastAsia="宋体" w:hAnsi="宋体" w:cs="Times New Roman"/>
          <w:b/>
          <w:sz w:val="36"/>
          <w:szCs w:val="36"/>
        </w:rPr>
      </w:pPr>
      <w:bookmarkStart w:id="0" w:name="_Toc494528968"/>
      <w:bookmarkStart w:id="1" w:name="_Toc111201640"/>
      <w:r>
        <w:rPr>
          <w:rFonts w:ascii="宋体" w:eastAsia="宋体" w:hAnsi="宋体" w:cs="Times New Roman" w:hint="eastAsia"/>
          <w:b/>
          <w:sz w:val="36"/>
          <w:szCs w:val="36"/>
          <w:highlight w:val="lightGray"/>
        </w:rPr>
        <w:t>第三章</w:t>
      </w:r>
      <w:r>
        <w:rPr>
          <w:rFonts w:ascii="宋体" w:eastAsia="宋体" w:hAnsi="宋体" w:cs="Times New Roman" w:hint="eastAsia"/>
          <w:b/>
          <w:sz w:val="36"/>
          <w:szCs w:val="36"/>
        </w:rPr>
        <w:t xml:space="preserve"> </w:t>
      </w:r>
      <w:r w:rsidRPr="00F746FC">
        <w:rPr>
          <w:rFonts w:ascii="宋体" w:eastAsia="宋体" w:hAnsi="宋体" w:cs="Times New Roman" w:hint="eastAsia"/>
          <w:b/>
          <w:sz w:val="36"/>
          <w:szCs w:val="36"/>
        </w:rPr>
        <w:t>采购需求</w:t>
      </w:r>
      <w:bookmarkEnd w:id="0"/>
      <w:bookmarkEnd w:id="1"/>
    </w:p>
    <w:p w:rsidR="00F746FC" w:rsidRPr="00F746FC" w:rsidRDefault="00F746FC" w:rsidP="00F746FC">
      <w:pPr>
        <w:spacing w:line="360" w:lineRule="auto"/>
        <w:outlineLvl w:val="1"/>
        <w:rPr>
          <w:rFonts w:ascii="宋体" w:eastAsia="宋体" w:hAnsi="宋体" w:cs="Times New Roman"/>
          <w:b/>
          <w:bCs/>
          <w:szCs w:val="21"/>
        </w:rPr>
      </w:pPr>
      <w:bookmarkStart w:id="2" w:name="_Toc22529"/>
      <w:bookmarkStart w:id="3" w:name="_Toc58191670"/>
      <w:bookmarkStart w:id="4" w:name="_Toc111201641"/>
      <w:bookmarkStart w:id="5" w:name="_Hlk40259505"/>
      <w:r w:rsidRPr="00F746FC">
        <w:rPr>
          <w:rFonts w:ascii="宋体" w:eastAsia="宋体" w:hAnsi="宋体" w:cs="Times New Roman" w:hint="eastAsia"/>
          <w:b/>
          <w:bCs/>
          <w:szCs w:val="21"/>
        </w:rPr>
        <w:t>一、项目</w:t>
      </w:r>
      <w:bookmarkStart w:id="6" w:name="_Toc11542"/>
      <w:bookmarkStart w:id="7" w:name="_Toc58191672"/>
      <w:bookmarkEnd w:id="2"/>
      <w:bookmarkEnd w:id="3"/>
      <w:r w:rsidRPr="00F746FC">
        <w:rPr>
          <w:rFonts w:ascii="宋体" w:eastAsia="宋体" w:hAnsi="宋体" w:cs="Times New Roman" w:hint="eastAsia"/>
          <w:b/>
          <w:bCs/>
          <w:szCs w:val="21"/>
        </w:rPr>
        <w:t>采购内容</w:t>
      </w:r>
      <w:bookmarkEnd w:id="4"/>
      <w:bookmarkEnd w:id="6"/>
      <w:bookmarkEnd w:id="7"/>
    </w:p>
    <w:p w:rsidR="00F746FC" w:rsidRPr="00F746FC" w:rsidRDefault="00F746FC" w:rsidP="00F746FC">
      <w:pPr>
        <w:spacing w:line="360" w:lineRule="auto"/>
        <w:jc w:val="center"/>
        <w:outlineLvl w:val="1"/>
        <w:rPr>
          <w:rFonts w:ascii="宋体" w:eastAsia="宋体" w:hAnsi="宋体" w:cs="Times New Roman"/>
          <w:b/>
          <w:bCs/>
          <w:sz w:val="28"/>
          <w:szCs w:val="21"/>
        </w:rPr>
      </w:pPr>
      <w:bookmarkStart w:id="8" w:name="_Toc111201642"/>
      <w:r w:rsidRPr="00F746FC">
        <w:rPr>
          <w:rFonts w:ascii="宋体" w:eastAsia="宋体" w:hAnsi="宋体" w:cs="Times New Roman" w:hint="eastAsia"/>
          <w:b/>
          <w:bCs/>
          <w:sz w:val="28"/>
          <w:szCs w:val="21"/>
        </w:rPr>
        <w:t>包1：医用吊塔（桥）主要要求</w:t>
      </w:r>
      <w:bookmarkEnd w:id="8"/>
    </w:p>
    <w:p w:rsidR="00F746FC" w:rsidRPr="00F746FC" w:rsidRDefault="00F746FC" w:rsidP="00F746FC">
      <w:pPr>
        <w:spacing w:line="360" w:lineRule="auto"/>
        <w:jc w:val="center"/>
        <w:outlineLvl w:val="1"/>
        <w:rPr>
          <w:rFonts w:ascii="宋体" w:eastAsia="宋体" w:hAnsi="宋体" w:cs="Times New Roman"/>
          <w:b/>
          <w:bCs/>
          <w:szCs w:val="21"/>
        </w:rPr>
      </w:pPr>
      <w:r w:rsidRPr="00F746FC">
        <w:rPr>
          <w:rFonts w:ascii="宋体" w:eastAsia="宋体" w:hAnsi="宋体" w:cs="Times New Roman" w:hint="eastAsia"/>
          <w:b/>
          <w:bCs/>
          <w:szCs w:val="21"/>
        </w:rPr>
        <w:t>（</w:t>
      </w:r>
      <w:r w:rsidRPr="00F746FC">
        <w:rPr>
          <w:rFonts w:ascii="宋体" w:eastAsia="宋体" w:hAnsi="宋体" w:cs="Times New Roman"/>
          <w:b/>
          <w:bCs/>
          <w:szCs w:val="21"/>
        </w:rPr>
        <w:t>医用吊塔数量：10套，医用吊桥数量：18套</w:t>
      </w:r>
      <w:r w:rsidRPr="00F746FC">
        <w:rPr>
          <w:rFonts w:ascii="宋体" w:eastAsia="宋体" w:hAnsi="宋体" w:cs="Times New Roman" w:hint="eastAsia"/>
          <w:b/>
          <w:bCs/>
          <w:szCs w:val="21"/>
        </w:rPr>
        <w:t>）</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一、吊塔（桥）通用要求</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1、产品防护等级应符合GB4208中IP20规定。（提供第三方检测报告）</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2、产品防火等级按UL 94检测需达到V-0级。（提供相关证明文件）</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3、产品通过GB/T 2424.25-2000《电工电子产品环境试验 第3部分：试验导则 地震试验方法》的检测。（提供第三方检测报告）</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4、吊塔（桥）主体材料为高强度</w:t>
      </w:r>
      <w:r w:rsidRPr="00F746FC">
        <w:rPr>
          <w:rFonts w:ascii="宋体" w:eastAsia="宋体" w:hAnsi="宋体" w:cs="仿宋_GB2312" w:hint="eastAsia"/>
          <w:color w:val="000000"/>
          <w:kern w:val="0"/>
          <w:szCs w:val="21"/>
        </w:rPr>
        <w:t>铝镁合金</w:t>
      </w:r>
      <w:r w:rsidRPr="00F746FC">
        <w:rPr>
          <w:rFonts w:ascii="宋体" w:eastAsia="宋体" w:hAnsi="宋体" w:cs="仿宋_GB2312" w:hint="eastAsia"/>
          <w:kern w:val="0"/>
          <w:szCs w:val="21"/>
        </w:rPr>
        <w:t>，且不低于6063-T5或6005-T6标准,所采用的材料必须防腐蚀，便于清洗，设备表面喷塑需采用环保抑菌粉末，具有表面抑制细菌再生作用。（提供型材及抗菌粉末证明文件）</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*5</w:t>
      </w:r>
      <w:r w:rsidRPr="00F746FC">
        <w:rPr>
          <w:rFonts w:ascii="宋体" w:eastAsia="宋体" w:hAnsi="宋体" w:cs="仿宋_GB2312" w:hint="eastAsia"/>
          <w:kern w:val="0"/>
          <w:szCs w:val="21"/>
        </w:rPr>
        <w:t>、医用吊塔专用关节转动</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10万次无损坏。（提供第三方检测报告）</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6、所有吊柱上承载的设备的电源线路及气源管路和塔体之间没有相对移动，所有电源线路及气源管路必须在塔体内不能外露，保证吊塔在移动过程中，不会因位置的改变导致线路脱落的意外发生；</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7、气源接口安装在塔体两侧，强弱电接口安装在平台抽屉旁及塔体电箱内，气电分离式设计，确保设备使用安全。（提供实物图文说明材料）</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8、吊桥内置LED光源的夜间照明、日常照明及辅助照明，内置于吊桥横梁中，和吊桥设备一体。夜间照明灯安装位置在横梁朝天花板方向内，灯光向上照射，夜间不影响病人休息。（提供实物图文说明材料）</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9、吊桥采用可独立移动并自带内藏式强弱电源箱的药液泵架。（提供实物图文说明材料）</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10、预埋底座支架采用多点固定和钢索调节斜拉支撑结构，吸顶式安装，确保稳定牢固。(提供实际安装项目照片)。</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11、吊桥可增加配置病人基本信息显示屏，解决传统吊桥没有患者信息显示功能，预留有相关接口装置。（提供实物图文说明材料）</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宋体" w:hint="eastAsia"/>
          <w:kern w:val="0"/>
          <w:szCs w:val="21"/>
        </w:rPr>
        <w:t>*</w:t>
      </w:r>
      <w:r w:rsidRPr="00F746FC">
        <w:rPr>
          <w:rFonts w:ascii="宋体" w:eastAsia="宋体" w:hAnsi="宋体" w:cs="仿宋_GB2312" w:hint="eastAsia"/>
          <w:kern w:val="0"/>
          <w:szCs w:val="21"/>
        </w:rPr>
        <w:t>12、气体终端要求（与吊塔同一品牌）：底座采用全铜锻压成型，要求所有气体插座和接头为德式，气体终端带滑盖式防尘装置。接口颜色及形状不同，具有防接错功能；插座插</w:t>
      </w:r>
      <w:r w:rsidRPr="00F746FC">
        <w:rPr>
          <w:rFonts w:ascii="宋体" w:eastAsia="宋体" w:hAnsi="宋体" w:cs="仿宋_GB2312" w:hint="eastAsia"/>
          <w:kern w:val="0"/>
          <w:szCs w:val="21"/>
        </w:rPr>
        <w:lastRenderedPageBreak/>
        <w:t>头可保证≥2万次的插拔；（提供检测报告）采用二次密封，带三状态（通、断、拔），可带气维修。</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13、提供实物图文说明材料：气体软管，气体铜管。</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二、主要技术要求</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（一）桥式工作站技术要求</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1、工作电源：AC220V、50Hz；输入功率：</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4KVA；</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2、医护工作站长度2500-3000mm（实际规格以病区规划为依据），桥底高度2100mm；</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3、监护区，配置如下：</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w:t>
      </w:r>
      <w:r w:rsidRPr="00F746FC">
        <w:rPr>
          <w:rFonts w:ascii="宋体" w:eastAsia="宋体" w:hAnsi="宋体" w:cs="仿宋_GB2312" w:hint="eastAsia"/>
          <w:kern w:val="0"/>
          <w:szCs w:val="21"/>
        </w:rPr>
        <w:t>(1) 翻转平台1层：翻转角度90°；</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 监护平台1层：平台一侧带嵌入式标准边轨，另一侧带监护仪管线固定夹；底部带强弱电源箱：含内藏式电源插座2个（220V/10A)，内藏式网络接口2个（RJ45）；</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(3) 嵌入式强弱电源箱1个：带防护门，电源插座6个（220V/10A），网络接口1个（RJ45），等电位接地端子2个；</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w:t>
      </w:r>
      <w:r w:rsidRPr="00F746FC">
        <w:rPr>
          <w:rFonts w:ascii="宋体" w:eastAsia="宋体" w:hAnsi="宋体" w:cs="仿宋_GB2312" w:hint="eastAsia"/>
          <w:kern w:val="0"/>
          <w:szCs w:val="21"/>
        </w:rPr>
        <w:t>(4) 内置医气阀门控制箱1个：配快速开闭检修门1个，氧气维修阀1个，空气维修阀1个；</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(5) 气体终端标准配置：氧气2个、压缩空气2个；具有活动防护盖；德标；插拔次数2万次以上；采用二次密封，带三状态（通、断、拔），带气维修；</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(6) 监护区承载重量≤80kg</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4、护理区，配置如下：</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w:t>
      </w:r>
      <w:r w:rsidRPr="00F746FC">
        <w:rPr>
          <w:rFonts w:ascii="宋体" w:eastAsia="宋体" w:hAnsi="宋体" w:cs="仿宋_GB2312" w:hint="eastAsia"/>
          <w:kern w:val="0"/>
          <w:szCs w:val="21"/>
        </w:rPr>
        <w:t>(1)内置护理柜1个：带透明视窗柜门、工作照明灯，可调隔板2层，容积23L；（提供已装医院实例照片）</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(2)护理平台1层；</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(3)操作平台1层：两侧带嵌入式标准边轨，带储物抽屉2个，内藏式电源插座3个（220V,10A)，内藏式网络接口1个（RJ45）；</w:t>
      </w:r>
    </w:p>
    <w:p w:rsidR="00F746FC" w:rsidRPr="00F746FC" w:rsidRDefault="00F746FC" w:rsidP="00F746FC">
      <w:pPr>
        <w:widowControl/>
        <w:spacing w:line="360" w:lineRule="auto"/>
        <w:jc w:val="left"/>
        <w:rPr>
          <w:rFonts w:ascii="宋体" w:eastAsia="宋体" w:hAnsi="宋体" w:cs="仿宋_GB2312"/>
          <w:kern w:val="0"/>
          <w:szCs w:val="21"/>
        </w:rPr>
      </w:pPr>
      <w:bookmarkStart w:id="9" w:name="_Hlk16952875"/>
      <w:r w:rsidRPr="00F746FC">
        <w:rPr>
          <w:rFonts w:ascii="宋体" w:eastAsia="宋体" w:hAnsi="宋体" w:cs="仿宋_GB2312" w:hint="eastAsia"/>
          <w:kern w:val="0"/>
          <w:szCs w:val="21"/>
        </w:rPr>
        <w:t>(4)</w:t>
      </w:r>
      <w:bookmarkStart w:id="10" w:name="_Hlk16952897"/>
      <w:r w:rsidRPr="00F746FC">
        <w:rPr>
          <w:rFonts w:ascii="宋体" w:eastAsia="宋体" w:hAnsi="宋体" w:cs="仿宋_GB2312" w:hint="eastAsia"/>
          <w:kern w:val="0"/>
          <w:szCs w:val="21"/>
        </w:rPr>
        <w:t>嵌入式电源控制箱1个：电源总开关1个，电源插座2个（220V/10A)；网络接口1个（RJ45）；</w:t>
      </w:r>
    </w:p>
    <w:bookmarkEnd w:id="9"/>
    <w:bookmarkEnd w:id="10"/>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(5)气体终端标准配置：负压吸引2个；具有活动防护盖；德标；插拔次数2万次以上；采用二次密封，带三状态（通、断、拔），带气维修；</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(6)吸痰导管盒1个；</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(7)护理区承载重量≤80kg；</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lastRenderedPageBreak/>
        <w:t>5、输液区，配置如下：</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(1)旋转臂1套：旋转半径</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420mm，旋转角度≤330°，承载重量≤30kg；</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w:t>
      </w:r>
      <w:r w:rsidRPr="00F746FC">
        <w:rPr>
          <w:rFonts w:ascii="宋体" w:eastAsia="宋体" w:hAnsi="宋体" w:cs="仿宋_GB2312" w:hint="eastAsia"/>
          <w:kern w:val="0"/>
          <w:szCs w:val="21"/>
        </w:rPr>
        <w:t>(2)泵架总成1套：电源插座8个（220V/10A)，网络接口2个（RJ45），注射泵杆2件，可折叠输液挂钩2件；（提供已装医院实例照片）</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(3)集液瓶挂架杆1套，配标准型挂钩滑槽（可挂2个集液瓶）；</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(4)气体终端标准配置：负压吸引2个；具有活动防护盖；德标；插拔次数2万次以上；采用二次密封，带三状态（通、断、拔），带气维修；</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6、照明系统，配置如下：</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(1)工作照明2套（LED），功率</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18W，亮度可调；</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(2)休息照明1套（LED），功率</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3W；</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7、主体材料采用高强度铝合金型材；</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w:t>
      </w:r>
      <w:r w:rsidRPr="00F746FC">
        <w:rPr>
          <w:rFonts w:ascii="宋体" w:eastAsia="宋体" w:hAnsi="宋体" w:cs="仿宋_GB2312" w:hint="eastAsia"/>
          <w:kern w:val="0"/>
          <w:szCs w:val="21"/>
        </w:rPr>
        <w:t>8、所有气体管道采用紫铜管；</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9、表面处理采用静电喷涂；</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w:t>
      </w:r>
      <w:r w:rsidRPr="00F746FC">
        <w:rPr>
          <w:rFonts w:ascii="宋体" w:eastAsia="宋体" w:hAnsi="宋体" w:cs="仿宋_GB2312" w:hint="eastAsia"/>
          <w:kern w:val="0"/>
          <w:szCs w:val="21"/>
        </w:rPr>
        <w:t>10、落地式安装。（提供已装医院实例照片）</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(二）内镜组合塔技术要求</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 xml:space="preserve">1、单臂内镜塔要求  </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1.1、工作电源：AC220V、50Hz；输入功率：</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4KVA；</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1.2、横臂活动范围（半径）：</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750mm；</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1.3、水平旋转角度：0～330°，横臂和终端箱体可分别或同时水平旋转；</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1.4、配置（机械阻尼/气动）刹车制动装置，手术时设备无飘移，松开时设备能轻松移动；</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1.5、承载重量：≥150kg；</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1.</w:t>
      </w:r>
      <w:r w:rsidRPr="00F746FC">
        <w:rPr>
          <w:rFonts w:ascii="宋体" w:eastAsia="宋体" w:hAnsi="宋体" w:cs="仿宋_GB2312" w:hint="eastAsia"/>
          <w:kern w:val="0"/>
          <w:szCs w:val="21"/>
        </w:rPr>
        <w:t>6、终端箱体采用多腔体设计实现气电分离、强弱电分离；多通道设计实现隐藏式线缆敷设，双开活动防护门；（提供已装医院实例照片）</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1.7、仪器平台4层：铝合金整体平台，平台尺寸</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520*550mm，两侧带嵌入式标准边轨；第一层仪器平台带控制手柄，第二层仪器平台带键盘抽屉，第三层仪器平台，第四层仪器平台带抽屉1个；</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1.8、气体接口标准配置：氧气1个、负压吸引2个、压缩空气1个、二氧化碳2个；具备活动防护盖；德标；插拔次数2万次以上；采用二次密封，带三状态（通、断、拔），可带气维修；</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lastRenderedPageBreak/>
        <w:t>*1.</w:t>
      </w:r>
      <w:r w:rsidRPr="00F746FC">
        <w:rPr>
          <w:rFonts w:ascii="宋体" w:eastAsia="宋体" w:hAnsi="宋体" w:cs="仿宋_GB2312" w:hint="eastAsia"/>
          <w:kern w:val="0"/>
          <w:szCs w:val="21"/>
        </w:rPr>
        <w:t>9、内藏式电源控制箱1个：内配总电源开关1个，电源插座9个（220V/10A）,1个（220V/16A），高频专用插座1个（220V/10A），等电位接地端子2个；（提供已装医院实例照片）</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1.10、内藏式弱电转接板1套：网络接口2个（RJ45），BNC 10个，S端子2个；</w:t>
      </w:r>
    </w:p>
    <w:p w:rsidR="00F746FC" w:rsidRPr="00F746FC" w:rsidRDefault="00F746FC" w:rsidP="00F746FC">
      <w:pPr>
        <w:widowControl/>
        <w:spacing w:line="360" w:lineRule="auto"/>
        <w:jc w:val="left"/>
        <w:rPr>
          <w:rFonts w:ascii="宋体" w:eastAsia="宋体" w:hAnsi="宋体" w:cs="仿宋_GB2312"/>
          <w:b/>
          <w:bCs/>
          <w:color w:val="FF0000"/>
          <w:kern w:val="0"/>
          <w:szCs w:val="21"/>
        </w:rPr>
      </w:pPr>
      <w:r w:rsidRPr="00F746FC">
        <w:rPr>
          <w:rFonts w:ascii="宋体" w:eastAsia="宋体" w:hAnsi="宋体" w:cs="仿宋_GB2312" w:hint="eastAsia"/>
          <w:kern w:val="0"/>
          <w:szCs w:val="21"/>
        </w:rPr>
        <w:t>1.11、双关节显示器支架1套：升降高度</w:t>
      </w:r>
      <w:r w:rsidRPr="00F746FC">
        <w:rPr>
          <w:rFonts w:ascii="宋体" w:eastAsia="宋体" w:hAnsi="宋体" w:cs="宋体" w:hint="eastAsia"/>
          <w:kern w:val="0"/>
          <w:szCs w:val="21"/>
        </w:rPr>
        <w:t>≧</w:t>
      </w:r>
      <w:r w:rsidRPr="00F746FC">
        <w:rPr>
          <w:rFonts w:ascii="宋体" w:eastAsia="宋体" w:hAnsi="宋体" w:cs="仿宋_GB2312" w:hint="eastAsia"/>
          <w:kern w:val="0"/>
          <w:szCs w:val="21"/>
        </w:rPr>
        <w:t>300mm，承重</w:t>
      </w:r>
      <w:r w:rsidRPr="00F746FC">
        <w:rPr>
          <w:rFonts w:ascii="宋体" w:eastAsia="宋体" w:hAnsi="宋体" w:cs="仿宋" w:hint="eastAsia"/>
          <w:kern w:val="0"/>
          <w:szCs w:val="21"/>
        </w:rPr>
        <w:t>≥</w:t>
      </w:r>
      <w:r w:rsidRPr="00F746FC">
        <w:rPr>
          <w:rFonts w:ascii="宋体" w:eastAsia="宋体" w:hAnsi="宋体" w:cs="仿宋_GB2312" w:hint="eastAsia"/>
          <w:kern w:val="0"/>
          <w:szCs w:val="21"/>
        </w:rPr>
        <w:t>15kg；</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 w:hint="eastAsia"/>
          <w:kern w:val="0"/>
          <w:szCs w:val="21"/>
        </w:rPr>
        <w:t>*1.</w:t>
      </w:r>
      <w:r w:rsidRPr="00F746FC">
        <w:rPr>
          <w:rFonts w:ascii="宋体" w:eastAsia="宋体" w:hAnsi="宋体" w:cs="仿宋_GB2312" w:hint="eastAsia"/>
          <w:kern w:val="0"/>
          <w:szCs w:val="21"/>
        </w:rPr>
        <w:t>12、不锈钢可调内镜专用支架1个；（提供已装医院实例照片）</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1.13、杂物篮1个；</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1.14、主体材料采用高强度</w:t>
      </w:r>
      <w:r w:rsidRPr="00F746FC">
        <w:rPr>
          <w:rFonts w:ascii="宋体" w:eastAsia="宋体" w:hAnsi="宋体" w:cs="仿宋_GB2312" w:hint="eastAsia"/>
          <w:color w:val="000000"/>
          <w:kern w:val="0"/>
          <w:szCs w:val="21"/>
        </w:rPr>
        <w:t>铝镁合金</w:t>
      </w:r>
      <w:r w:rsidRPr="00F746FC">
        <w:rPr>
          <w:rFonts w:ascii="宋体" w:eastAsia="宋体" w:hAnsi="宋体" w:cs="仿宋_GB2312" w:hint="eastAsia"/>
          <w:kern w:val="0"/>
          <w:szCs w:val="21"/>
        </w:rPr>
        <w:t>型材；</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1.15、表面处理采用静电喷涂；</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1.16、吸顶式安装，稳定牢固。</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 xml:space="preserve">2、显示器吊塔要求 </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1、工作电源：AC220V、50Hz；输入功率：</w:t>
      </w:r>
      <w:r w:rsidRPr="00F746FC">
        <w:rPr>
          <w:rFonts w:ascii="宋体" w:eastAsia="宋体" w:hAnsi="宋体" w:cs="宋体" w:hint="eastAsia"/>
          <w:kern w:val="0"/>
          <w:szCs w:val="21"/>
        </w:rPr>
        <w:t>≧</w:t>
      </w:r>
      <w:r w:rsidRPr="00F746FC">
        <w:rPr>
          <w:rFonts w:ascii="宋体" w:eastAsia="宋体" w:hAnsi="宋体" w:cs="仿宋_GB2312"/>
          <w:kern w:val="0"/>
          <w:szCs w:val="21"/>
        </w:rPr>
        <w:t>1KVA；</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2、旋转臂活动范围（半径）：</w:t>
      </w:r>
      <w:r w:rsidRPr="00F746FC">
        <w:rPr>
          <w:rFonts w:ascii="宋体" w:eastAsia="宋体" w:hAnsi="宋体" w:cs="宋体" w:hint="eastAsia"/>
          <w:kern w:val="0"/>
          <w:szCs w:val="21"/>
        </w:rPr>
        <w:t>≧</w:t>
      </w:r>
      <w:r w:rsidRPr="00F746FC">
        <w:rPr>
          <w:rFonts w:ascii="宋体" w:eastAsia="宋体" w:hAnsi="宋体" w:cs="仿宋_GB2312"/>
          <w:kern w:val="0"/>
          <w:szCs w:val="21"/>
        </w:rPr>
        <w:t>850mm+9</w:t>
      </w:r>
      <w:r w:rsidRPr="00F746FC">
        <w:rPr>
          <w:rFonts w:ascii="宋体" w:eastAsia="宋体" w:hAnsi="宋体" w:cs="仿宋_GB2312" w:hint="eastAsia"/>
          <w:kern w:val="0"/>
          <w:szCs w:val="21"/>
        </w:rPr>
        <w:t>0</w:t>
      </w:r>
      <w:r w:rsidRPr="00F746FC">
        <w:rPr>
          <w:rFonts w:ascii="宋体" w:eastAsia="宋体" w:hAnsi="宋体" w:cs="仿宋_GB2312"/>
          <w:kern w:val="0"/>
          <w:szCs w:val="21"/>
        </w:rPr>
        <w:t>0mm；</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3、水平旋转角度：0～3</w:t>
      </w:r>
      <w:r w:rsidRPr="00F746FC">
        <w:rPr>
          <w:rFonts w:ascii="宋体" w:eastAsia="宋体" w:hAnsi="宋体" w:cs="仿宋_GB2312" w:hint="eastAsia"/>
          <w:kern w:val="0"/>
          <w:szCs w:val="21"/>
        </w:rPr>
        <w:t>3</w:t>
      </w:r>
      <w:r w:rsidRPr="00F746FC">
        <w:rPr>
          <w:rFonts w:ascii="宋体" w:eastAsia="宋体" w:hAnsi="宋体" w:cs="仿宋_GB2312"/>
          <w:kern w:val="0"/>
          <w:szCs w:val="21"/>
        </w:rPr>
        <w:t>0°；</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4、平衡臂活动范围（半径）：</w:t>
      </w:r>
      <w:r w:rsidRPr="00F746FC">
        <w:rPr>
          <w:rFonts w:ascii="宋体" w:eastAsia="宋体" w:hAnsi="宋体" w:cs="宋体" w:hint="eastAsia"/>
          <w:kern w:val="0"/>
          <w:szCs w:val="21"/>
        </w:rPr>
        <w:t>≧</w:t>
      </w:r>
      <w:r w:rsidRPr="00F746FC">
        <w:rPr>
          <w:rFonts w:ascii="宋体" w:eastAsia="宋体" w:hAnsi="宋体" w:cs="仿宋_GB2312"/>
          <w:kern w:val="0"/>
          <w:szCs w:val="21"/>
        </w:rPr>
        <w:t>9</w:t>
      </w:r>
      <w:r w:rsidRPr="00F746FC">
        <w:rPr>
          <w:rFonts w:ascii="宋体" w:eastAsia="宋体" w:hAnsi="宋体" w:cs="仿宋_GB2312" w:hint="eastAsia"/>
          <w:kern w:val="0"/>
          <w:szCs w:val="21"/>
        </w:rPr>
        <w:t>0</w:t>
      </w:r>
      <w:r w:rsidRPr="00F746FC">
        <w:rPr>
          <w:rFonts w:ascii="宋体" w:eastAsia="宋体" w:hAnsi="宋体" w:cs="仿宋_GB2312"/>
          <w:kern w:val="0"/>
          <w:szCs w:val="21"/>
        </w:rPr>
        <w:t>0mm；</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5、升降高度：</w:t>
      </w:r>
      <w:r w:rsidRPr="00F746FC">
        <w:rPr>
          <w:rFonts w:ascii="宋体" w:eastAsia="宋体" w:hAnsi="宋体" w:cs="宋体" w:hint="eastAsia"/>
          <w:kern w:val="0"/>
          <w:szCs w:val="21"/>
        </w:rPr>
        <w:t>≧</w:t>
      </w:r>
      <w:r w:rsidRPr="00F746FC">
        <w:rPr>
          <w:rFonts w:ascii="宋体" w:eastAsia="宋体" w:hAnsi="宋体" w:cs="仿宋_GB2312"/>
          <w:kern w:val="0"/>
          <w:szCs w:val="21"/>
        </w:rPr>
        <w:t>800 mm；</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 xml:space="preserve">6、配置机械阻尼刹车制动装置；  </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7、承载重量：</w:t>
      </w:r>
      <w:r w:rsidRPr="00F746FC">
        <w:rPr>
          <w:rFonts w:ascii="宋体" w:eastAsia="宋体" w:hAnsi="宋体" w:cs="仿宋_GB2312" w:hint="eastAsia"/>
          <w:kern w:val="0"/>
          <w:szCs w:val="21"/>
        </w:rPr>
        <w:t>≥</w:t>
      </w:r>
      <w:r w:rsidRPr="00F746FC">
        <w:rPr>
          <w:rFonts w:ascii="宋体" w:eastAsia="宋体" w:hAnsi="宋体" w:cs="仿宋_GB2312"/>
          <w:kern w:val="0"/>
          <w:szCs w:val="21"/>
        </w:rPr>
        <w:t>20kg，可悬挂单台显示器；</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 xml:space="preserve">8、标配BNC接口1个；电源线及插头1个；   </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10、主体材料采用高强度</w:t>
      </w:r>
      <w:r w:rsidRPr="00F746FC">
        <w:rPr>
          <w:rFonts w:ascii="宋体" w:eastAsia="宋体" w:hAnsi="宋体" w:cs="仿宋_GB2312" w:hint="eastAsia"/>
          <w:color w:val="000000"/>
          <w:kern w:val="0"/>
          <w:szCs w:val="21"/>
        </w:rPr>
        <w:t>铝镁合金</w:t>
      </w:r>
      <w:r w:rsidRPr="00F746FC">
        <w:rPr>
          <w:rFonts w:ascii="宋体" w:eastAsia="宋体" w:hAnsi="宋体" w:cs="仿宋_GB2312"/>
          <w:kern w:val="0"/>
          <w:szCs w:val="21"/>
        </w:rPr>
        <w:t xml:space="preserve">型材或高强度钢材； </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11、表面采用模具成型塑胶件；</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w:t>
      </w:r>
      <w:r w:rsidRPr="00F746FC">
        <w:rPr>
          <w:rFonts w:ascii="宋体" w:eastAsia="宋体" w:hAnsi="宋体" w:cs="仿宋_GB2312"/>
          <w:kern w:val="0"/>
          <w:szCs w:val="21"/>
        </w:rPr>
        <w:t>12、吸顶式安装，稳定牢固。</w:t>
      </w:r>
    </w:p>
    <w:p w:rsidR="00F746FC" w:rsidRPr="00F746FC" w:rsidRDefault="00F746FC" w:rsidP="00F746FC">
      <w:pPr>
        <w:widowControl/>
        <w:spacing w:line="360" w:lineRule="auto"/>
        <w:jc w:val="left"/>
        <w:rPr>
          <w:rFonts w:ascii="宋体" w:eastAsia="宋体" w:hAnsi="宋体" w:cs="仿宋_GB2312"/>
          <w:b/>
          <w:bCs/>
          <w:kern w:val="0"/>
          <w:szCs w:val="21"/>
        </w:rPr>
      </w:pPr>
      <w:r w:rsidRPr="00F746FC">
        <w:rPr>
          <w:rFonts w:ascii="宋体" w:eastAsia="宋体" w:hAnsi="宋体" w:cs="仿宋_GB2312" w:hint="eastAsia"/>
          <w:b/>
          <w:bCs/>
          <w:kern w:val="0"/>
          <w:szCs w:val="21"/>
        </w:rPr>
        <w:t>三、其它要求</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1、医用吊塔数量：10套，同规格</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2、医用吊桥数量：18套，同规格</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3、配置LED手术无影灯一套，</w:t>
      </w:r>
      <w:r w:rsidRPr="00F746FC">
        <w:rPr>
          <w:rFonts w:ascii="宋体" w:eastAsia="宋体" w:hAnsi="宋体" w:cs="仿宋_GB2312"/>
          <w:kern w:val="0"/>
          <w:szCs w:val="21"/>
        </w:rPr>
        <w:t>可实现标准照明，腔镜照明，微光照明</w:t>
      </w:r>
      <w:r w:rsidRPr="00F746FC">
        <w:rPr>
          <w:rFonts w:ascii="宋体" w:eastAsia="宋体" w:hAnsi="宋体" w:cs="仿宋_GB2312" w:hint="eastAsia"/>
          <w:kern w:val="0"/>
          <w:szCs w:val="21"/>
        </w:rPr>
        <w:t>等</w:t>
      </w:r>
      <w:r w:rsidRPr="00F746FC">
        <w:rPr>
          <w:rFonts w:ascii="宋体" w:eastAsia="宋体" w:hAnsi="宋体" w:cs="仿宋_GB2312"/>
          <w:kern w:val="0"/>
          <w:szCs w:val="21"/>
        </w:rPr>
        <w:t>模式，满足手术中各种照明模式的需要。</w:t>
      </w:r>
    </w:p>
    <w:p w:rsidR="00F746FC" w:rsidRPr="00F746FC" w:rsidRDefault="00F746FC" w:rsidP="00F746FC">
      <w:pPr>
        <w:widowControl/>
        <w:spacing w:line="360" w:lineRule="auto"/>
        <w:jc w:val="left"/>
        <w:rPr>
          <w:rFonts w:ascii="宋体" w:eastAsia="宋体" w:hAnsi="宋体" w:cs="仿宋_GB2312"/>
          <w:kern w:val="0"/>
          <w:szCs w:val="21"/>
        </w:rPr>
      </w:pPr>
      <w:r w:rsidRPr="00F746FC">
        <w:rPr>
          <w:rFonts w:ascii="宋体" w:eastAsia="宋体" w:hAnsi="宋体" w:cs="仿宋_GB2312" w:hint="eastAsia"/>
          <w:kern w:val="0"/>
          <w:szCs w:val="21"/>
        </w:rPr>
        <w:t>4、产品主机及附件配置齐全，产品资质及技术资料完整，具有完善的售后和质量保证。</w:t>
      </w:r>
      <w:r w:rsidRPr="00F746FC">
        <w:rPr>
          <w:rFonts w:ascii="宋体" w:eastAsia="宋体" w:hAnsi="宋体" w:cs="仿宋_GB2312"/>
          <w:kern w:val="0"/>
          <w:szCs w:val="21"/>
        </w:rPr>
        <w:br w:type="page"/>
      </w:r>
    </w:p>
    <w:p w:rsidR="00F746FC" w:rsidRPr="00F746FC" w:rsidRDefault="00F746FC" w:rsidP="00F746FC">
      <w:pPr>
        <w:widowControl/>
        <w:spacing w:line="360" w:lineRule="auto"/>
        <w:jc w:val="left"/>
        <w:rPr>
          <w:rFonts w:ascii="宋体" w:eastAsia="宋体" w:hAnsi="宋体" w:cs="仿宋_GB2312"/>
          <w:kern w:val="0"/>
          <w:szCs w:val="21"/>
        </w:rPr>
      </w:pPr>
    </w:p>
    <w:p w:rsidR="00F746FC" w:rsidRPr="00F746FC" w:rsidRDefault="00F746FC" w:rsidP="00F746FC">
      <w:pPr>
        <w:spacing w:line="360" w:lineRule="auto"/>
        <w:jc w:val="center"/>
        <w:outlineLvl w:val="1"/>
        <w:rPr>
          <w:rFonts w:ascii="宋体" w:eastAsia="宋体" w:hAnsi="宋体" w:cs="Times New Roman"/>
          <w:b/>
          <w:bCs/>
          <w:sz w:val="28"/>
          <w:szCs w:val="21"/>
        </w:rPr>
      </w:pPr>
      <w:bookmarkStart w:id="11" w:name="_Toc111201643"/>
      <w:r w:rsidRPr="00F746FC">
        <w:rPr>
          <w:rFonts w:ascii="宋体" w:eastAsia="宋体" w:hAnsi="宋体" w:cs="Times New Roman" w:hint="eastAsia"/>
          <w:b/>
          <w:bCs/>
          <w:sz w:val="28"/>
          <w:szCs w:val="21"/>
        </w:rPr>
        <w:t>包2：内镜中心清洗系统要求</w:t>
      </w:r>
      <w:bookmarkEnd w:id="11"/>
    </w:p>
    <w:p w:rsidR="00F746FC" w:rsidRPr="00F746FC" w:rsidRDefault="00F746FC" w:rsidP="00F746FC">
      <w:pPr>
        <w:spacing w:line="360" w:lineRule="auto"/>
        <w:jc w:val="center"/>
        <w:outlineLvl w:val="1"/>
        <w:rPr>
          <w:rFonts w:ascii="宋体" w:eastAsia="宋体" w:hAnsi="宋体" w:cs="Times New Roman"/>
          <w:b/>
          <w:bCs/>
          <w:szCs w:val="21"/>
        </w:rPr>
      </w:pPr>
      <w:bookmarkStart w:id="12" w:name="_Toc111201644"/>
      <w:r w:rsidRPr="00F746FC">
        <w:rPr>
          <w:rFonts w:ascii="宋体" w:eastAsia="宋体" w:hAnsi="宋体" w:cs="Times New Roman" w:hint="eastAsia"/>
          <w:b/>
          <w:bCs/>
          <w:szCs w:val="21"/>
        </w:rPr>
        <w:t>（消化内镜清洗消毒系统）</w:t>
      </w:r>
      <w:bookmarkEnd w:id="12"/>
    </w:p>
    <w:p w:rsidR="00F746FC" w:rsidRPr="00F746FC" w:rsidRDefault="00F746FC" w:rsidP="00F746FC">
      <w:pPr>
        <w:spacing w:line="360" w:lineRule="auto"/>
        <w:rPr>
          <w:rFonts w:ascii="宋体" w:eastAsia="宋体" w:hAnsi="宋体" w:cs="宋体"/>
          <w:b/>
          <w:szCs w:val="21"/>
        </w:rPr>
      </w:pPr>
      <w:r w:rsidRPr="00F746FC">
        <w:rPr>
          <w:rFonts w:ascii="宋体" w:eastAsia="宋体" w:hAnsi="宋体" w:cs="宋体" w:hint="eastAsia"/>
          <w:b/>
          <w:szCs w:val="21"/>
        </w:rPr>
        <w:t>一、清洗消毒系统整体要求: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1.整体设计必须符合最新版内镜消毒技术规范的要求。整体设计必须与内镜中心的清洗间相适应并合理配置，招标时提供与房间相适应的平面图效果图.</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2.内镜清洗消毒系统主要配置包括：清洗消毒槽、一体化干燥台、中功能背板、清洗槽底柜、照明系统、</w:t>
      </w:r>
      <w:r w:rsidRPr="00F746FC">
        <w:rPr>
          <w:rFonts w:ascii="宋体" w:eastAsia="宋体" w:hAnsi="宋体" w:cs="宋体" w:hint="eastAsia"/>
          <w:kern w:val="0"/>
          <w:szCs w:val="21"/>
        </w:rPr>
        <w:t>浸泡槽盖</w:t>
      </w:r>
      <w:r w:rsidRPr="00F746FC">
        <w:rPr>
          <w:rFonts w:ascii="宋体" w:eastAsia="宋体" w:hAnsi="宋体" w:cs="宋体" w:hint="eastAsia"/>
          <w:szCs w:val="21"/>
        </w:rPr>
        <w:t>、</w:t>
      </w:r>
      <w:r w:rsidRPr="00F746FC">
        <w:rPr>
          <w:rFonts w:ascii="宋体" w:eastAsia="宋体" w:hAnsi="宋体" w:cs="宋体" w:hint="eastAsia"/>
          <w:color w:val="000000"/>
          <w:kern w:val="0"/>
          <w:szCs w:val="21"/>
        </w:rPr>
        <w:t>自动电子水源开关、</w:t>
      </w:r>
      <w:r w:rsidRPr="00F746FC">
        <w:rPr>
          <w:rFonts w:ascii="宋体" w:eastAsia="宋体" w:hAnsi="宋体" w:cs="宋体" w:hint="eastAsia"/>
          <w:szCs w:val="21"/>
        </w:rPr>
        <w:t>高压清洗枪、高压气枪、专用水龙头、医用空气压缩机、专用给排水管路、纯净水质处理器、酶液管道循环灌注装置、消毒液管道循环灌注装置、水汽灌注装置、全管道灌流器、灌流器快接插头、</w:t>
      </w:r>
      <w:r w:rsidRPr="00F746FC">
        <w:rPr>
          <w:rFonts w:ascii="宋体" w:eastAsia="宋体" w:hAnsi="宋体" w:cs="宋体" w:hint="eastAsia"/>
          <w:kern w:val="0"/>
          <w:szCs w:val="21"/>
        </w:rPr>
        <w:t>手套盒、纱布盒</w:t>
      </w:r>
      <w:r w:rsidRPr="00F746FC">
        <w:rPr>
          <w:rFonts w:ascii="宋体" w:eastAsia="宋体" w:hAnsi="宋体" w:cs="宋体" w:hint="eastAsia"/>
          <w:szCs w:val="21"/>
        </w:rPr>
        <w:t>、四位挂钩、空气除菌过滤器、酶漂灌注装置、酒精灌注装置、自动酶液供给装置、内嵌式超声波清洗机、自动喷淋系统、测漏维护装置、污染气体排放装置、双镜挂镜托、双层内镜转运车、全自动内镜清洗消毒机、储镜间装修、工作台等组成。</w:t>
      </w:r>
    </w:p>
    <w:p w:rsidR="00F746FC" w:rsidRPr="00F746FC" w:rsidRDefault="00F746FC" w:rsidP="00F746FC">
      <w:pPr>
        <w:spacing w:line="360" w:lineRule="auto"/>
        <w:ind w:left="285" w:hangingChars="135" w:hanging="285"/>
        <w:rPr>
          <w:rFonts w:ascii="宋体" w:eastAsia="宋体" w:hAnsi="宋体" w:cs="宋体"/>
          <w:b/>
          <w:bCs/>
          <w:szCs w:val="21"/>
        </w:rPr>
      </w:pPr>
      <w:r w:rsidRPr="00F746FC">
        <w:rPr>
          <w:rFonts w:ascii="宋体" w:eastAsia="宋体" w:hAnsi="宋体" w:cs="宋体" w:hint="eastAsia"/>
          <w:b/>
          <w:bCs/>
          <w:szCs w:val="21"/>
        </w:rPr>
        <w:t>二、系统主要技术及功能要求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1、台面、清洗消毒槽、功能背板、干燥台等主体配置与材质要求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1.1 清洗消毒槽及功能背板使用高分子复合材料（AKL）一次压铸而成，表面附抗菌材料，平整光滑，无锋角接缝，抗菌，耐酸碱腐蚀，容易清洁；单个槽体可承受超过60KG的压力，可进行内镜的全浸泡，质地柔软,能最大限度的保护内镜免受硬冲击造成的损害.</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1.2 内镜清洗消毒槽设计要求：清洗工作站2套，干燥台4个，清洗槽及背板总高度为1.60m。</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1.3 内镜清洗槽设计规格为：1个单槽规格为：580mm×750mm,8个双槽规格为：1100mm×750mm,3个污物槽规格为：580mm×750mm,2个干燥台规格为：1800mm×750mm,1个干燥台规格为：1500mm×750mm,1个超干台规格为：580mm×750mm。（具体规格根据内镜清洗间布局优化设计，以实际图纸尺寸为主）</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1.4功能背板材质要求：使用与清洗槽相同的高分子复合材料一次压铸而成，表面附抗菌材料，平整光滑，无锋角，抗菌，容易清洁。遇酸碱腐蚀不褪色、不变形，如出现褪色现象三年内免费更换。</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1.5干燥台材质要求：使用与清洗槽相同的高分子复合材料一次压铸而成，表面附抗菌材料，平整光滑，无锋角，抗菌，容易清洁。遇酸碱腐蚀不褪色、不变形，质地柔软能最大限度的保护内镜免受硬冲击造成的损害，台面有点状凸起，增加表面的摩擦度，防止内镜或附件滑</w:t>
      </w:r>
      <w:r w:rsidRPr="00F746FC">
        <w:rPr>
          <w:rFonts w:ascii="宋体" w:eastAsia="宋体" w:hAnsi="宋体" w:cs="宋体" w:hint="eastAsia"/>
          <w:szCs w:val="24"/>
        </w:rPr>
        <w:lastRenderedPageBreak/>
        <w:t>落。</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1.6清洗消毒槽柜体的规格要求：清洗消毒槽底柜尺寸：与清洗槽实际总长度相配套。柜体框架全部采用 USU304 不锈钢材质，底部放置加强型PVC 底板，可有效防止因潮 湿或溅水而引起的变形现象发生。柜门采用彩色钢化玻璃,防水溅且不易破裂。</w:t>
      </w:r>
    </w:p>
    <w:p w:rsidR="00F746FC" w:rsidRPr="00F746FC" w:rsidRDefault="00F746FC" w:rsidP="00F746FC">
      <w:pPr>
        <w:numPr>
          <w:ilvl w:val="0"/>
          <w:numId w:val="3"/>
        </w:numPr>
        <w:spacing w:line="360" w:lineRule="auto"/>
        <w:rPr>
          <w:rFonts w:ascii="宋体" w:eastAsia="宋体" w:hAnsi="宋体" w:cs="宋体"/>
          <w:szCs w:val="24"/>
        </w:rPr>
      </w:pPr>
      <w:r w:rsidRPr="00F746FC">
        <w:rPr>
          <w:rFonts w:ascii="宋体" w:eastAsia="宋体" w:hAnsi="宋体" w:cs="宋体" w:hint="eastAsia"/>
          <w:szCs w:val="24"/>
        </w:rPr>
        <w:t>照明系统数量及技术要求：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2.1照明灯箱数量要求：≥3套， 日光照明系统数量要求：≥3套。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2.2灯箱采用12V35W低压照明灯，亮度可达到100W白枳灯的亮度，绿色环保，节约能源，背板光源采用白帜灯照明，光线柔和，照明亮度增加清洗更彻底。</w:t>
      </w:r>
    </w:p>
    <w:p w:rsidR="00F746FC" w:rsidRPr="00F746FC" w:rsidRDefault="00F746FC" w:rsidP="00F746FC">
      <w:pPr>
        <w:numPr>
          <w:ilvl w:val="0"/>
          <w:numId w:val="3"/>
        </w:numPr>
        <w:spacing w:line="360" w:lineRule="auto"/>
        <w:rPr>
          <w:rFonts w:ascii="宋体" w:eastAsia="宋体" w:hAnsi="宋体" w:cs="宋体"/>
          <w:szCs w:val="24"/>
        </w:rPr>
      </w:pPr>
      <w:r w:rsidRPr="00F746FC">
        <w:rPr>
          <w:rFonts w:ascii="宋体" w:eastAsia="宋体" w:hAnsi="宋体" w:cs="宋体" w:hint="eastAsia"/>
          <w:szCs w:val="24"/>
        </w:rPr>
        <w:t>浸泡槽盖数量及材质要求：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3.1浸泡槽盖数量要求: ≥8个。</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3.2采用透明亚克力面板吸塑成形，有手柄，每个槽盖不漏气，可清晰看到浸泡清洗的状况</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4、自动电子水源开关数量及技术要求：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4.1自动电子水源开关≥2个。</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4.2自动控制中心系统总水源的开闭，有效防止无人看管下漏水现象的发生。</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5、高压清洗枪的数量及材质性能要求：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5.1高压清洗枪数量≥3把，材质采用优质304#不锈钢，防止枪体腔道腐蚀，杜绝纯净空气通过枪体腔道的二次污染。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 xml:space="preserve">5.2技术要求：配八个(a混合型b深锥型c尖嘴型d硅胶盖口型e粗堵型f短锥型g花洒型h细堵口型)快接式喷嘴，需在彩页中有所体现，各类喷嘴名称及用途在彩页中有文字说明，高压清洗枪与供水管连接部使用螺纹旋转接口，非快接插头，有效防止漏水现象的发生。 </w:t>
      </w:r>
    </w:p>
    <w:p w:rsidR="00F746FC" w:rsidRPr="00F746FC" w:rsidRDefault="00F746FC" w:rsidP="00F746FC">
      <w:pPr>
        <w:numPr>
          <w:ilvl w:val="0"/>
          <w:numId w:val="4"/>
        </w:numPr>
        <w:spacing w:line="360" w:lineRule="auto"/>
        <w:rPr>
          <w:rFonts w:ascii="宋体" w:eastAsia="宋体" w:hAnsi="宋体" w:cs="宋体"/>
          <w:szCs w:val="24"/>
        </w:rPr>
      </w:pPr>
      <w:r w:rsidRPr="00F746FC">
        <w:rPr>
          <w:rFonts w:ascii="宋体" w:eastAsia="宋体" w:hAnsi="宋体" w:cs="宋体" w:hint="eastAsia"/>
          <w:szCs w:val="24"/>
        </w:rPr>
        <w:t>高压气枪的数量及材质性能要求：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6.1高压气枪数量≥10把。</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6.2材质采用优质304#不锈钢，防止枪体腔道腐蚀，杜绝纯净空气通过枪体腔道的二次污染。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 xml:space="preserve">6.3技术要求：配八个(a混合型b深锥型c尖嘴型d硅胶盖口型e粗堵型f短锥型g花洒型h细堵口型)快接式喷嘴，需在彩页中有所体现，各类喷嘴名称及用途在彩页中有文字说明，高压气枪与供气管连接部使用螺纹旋转接口，非快接插头，有效防止漏气现象的发生。 </w:t>
      </w:r>
    </w:p>
    <w:p w:rsidR="00F746FC" w:rsidRPr="00F746FC" w:rsidRDefault="00F746FC" w:rsidP="00F746FC">
      <w:pPr>
        <w:numPr>
          <w:ilvl w:val="0"/>
          <w:numId w:val="4"/>
        </w:numPr>
        <w:spacing w:line="360" w:lineRule="auto"/>
        <w:rPr>
          <w:rFonts w:ascii="宋体" w:eastAsia="宋体" w:hAnsi="宋体" w:cs="宋体"/>
          <w:szCs w:val="24"/>
        </w:rPr>
      </w:pPr>
      <w:r w:rsidRPr="00F746FC">
        <w:rPr>
          <w:rFonts w:ascii="宋体" w:eastAsia="宋体" w:hAnsi="宋体" w:cs="宋体" w:hint="eastAsia"/>
          <w:szCs w:val="24"/>
        </w:rPr>
        <w:t>专用水龙头的数量及材质要求：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7.1 专用水龙头数量≥10个。</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7.2材质要求：主体采用USU304不锈钢材质，360度旋转式设计，表面镀烙防锈处理，抗磨</w:t>
      </w:r>
      <w:r w:rsidRPr="00F746FC">
        <w:rPr>
          <w:rFonts w:ascii="宋体" w:eastAsia="宋体" w:hAnsi="宋体" w:cs="宋体" w:hint="eastAsia"/>
          <w:szCs w:val="24"/>
        </w:rPr>
        <w:lastRenderedPageBreak/>
        <w:t>损，耐酸碱，使用年限较长。</w:t>
      </w:r>
    </w:p>
    <w:p w:rsidR="00F746FC" w:rsidRPr="00F746FC" w:rsidRDefault="00F746FC" w:rsidP="00F746FC">
      <w:pPr>
        <w:numPr>
          <w:ilvl w:val="0"/>
          <w:numId w:val="4"/>
        </w:numPr>
        <w:spacing w:line="360" w:lineRule="auto"/>
        <w:rPr>
          <w:rFonts w:ascii="宋体" w:eastAsia="宋体" w:hAnsi="宋体" w:cs="宋体"/>
          <w:szCs w:val="24"/>
        </w:rPr>
      </w:pPr>
      <w:r w:rsidRPr="00F746FC">
        <w:rPr>
          <w:rFonts w:ascii="宋体" w:eastAsia="宋体" w:hAnsi="宋体" w:cs="宋体" w:hint="eastAsia"/>
          <w:szCs w:val="24"/>
        </w:rPr>
        <w:t>医用无油空气压缩机数量及技术要求：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8.1医用空气压缩机数量≥3台。中心气体处理装置≥4套。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8.2技术要求：采用无油活塞式设计，保证压缩气体中绝无油分子，配水汽分离系统，压力可在0.2Mpa-0.8Mpa之间调节,气罐一次性储气量不低于25L.主机最大产气量115L/min，噪音≤52分贝。</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8.3可有效将气体中含有的水分剥离出来，使气枪喷出的气体长期保持干燥，加快内镜吹干速度，可精确调节气枪压力，调节范围0.2-0.8Mpa。</w:t>
      </w:r>
    </w:p>
    <w:p w:rsidR="00F746FC" w:rsidRPr="00F746FC" w:rsidRDefault="00F746FC" w:rsidP="00F746FC">
      <w:pPr>
        <w:numPr>
          <w:ilvl w:val="0"/>
          <w:numId w:val="4"/>
        </w:numPr>
        <w:spacing w:line="360" w:lineRule="auto"/>
        <w:rPr>
          <w:rFonts w:ascii="宋体" w:eastAsia="宋体" w:hAnsi="宋体" w:cs="宋体"/>
          <w:szCs w:val="24"/>
        </w:rPr>
      </w:pPr>
      <w:r w:rsidRPr="00F746FC">
        <w:rPr>
          <w:rFonts w:ascii="宋体" w:eastAsia="宋体" w:hAnsi="宋体" w:cs="宋体" w:hint="eastAsia"/>
          <w:szCs w:val="24"/>
        </w:rPr>
        <w:t>专用给排水管路数量及技术要求：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9.1专用给排水管路≥3套。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9.2专用PPR给水管路，内壁不易结垢，耐压可达8KG以上，排水使用PVC材质的排水管路，密封连接，可保证无漏水现象。</w:t>
      </w:r>
    </w:p>
    <w:p w:rsidR="00F746FC" w:rsidRPr="00F746FC" w:rsidRDefault="00F746FC" w:rsidP="00F746FC">
      <w:pPr>
        <w:numPr>
          <w:ilvl w:val="0"/>
          <w:numId w:val="4"/>
        </w:numPr>
        <w:spacing w:line="360" w:lineRule="auto"/>
        <w:rPr>
          <w:rFonts w:ascii="宋体" w:eastAsia="宋体" w:hAnsi="宋体" w:cs="宋体"/>
          <w:szCs w:val="24"/>
        </w:rPr>
      </w:pPr>
      <w:r w:rsidRPr="00F746FC">
        <w:rPr>
          <w:rFonts w:ascii="宋体" w:eastAsia="宋体" w:hAnsi="宋体" w:cs="宋体" w:hint="eastAsia"/>
          <w:szCs w:val="24"/>
        </w:rPr>
        <w:t>纯净水质处理器的数量及技术要求：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10.1纯净水质处理器≥2台。</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10.2拥有三重过滤装置，可有效祛除泥沙、颜色及细菌，达到饮用水标准。</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*11、酶漂灌注装置数量及要求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11.1  酶漂灌注装置数量≥5套。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11.2 材质要求：平板玻璃触摸感应开关，蓝色液晶显示时间控制，可分别设定注水、注酶、注汽时间控制注水、注酶及注气，并可自动完成注水、注酶、注汽切换。</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11.3技术要求：主机为非外挂式（隐藏式），主机与控制部分分离设计，注水、注酶一体化自动切换。时间可控范围大于等于99分钟，注气时间可控范围小于99秒,注水途中或注液完毕可进行注气或单独注水或注酶。电压24V，注水量1.4.0L/min,最大压力:0.42MPa.注气压力小于0.3Mpa，按消毒规范标准采用流动水灌注，按卫生消毒规范标准不可从槽内使用循环水或其他位置的未处理的水进行灌注。</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*12、酶液/消毒液管道循环灌注装置数量及技术要求：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12.1酶液/消毒液管道循环灌注装置≥4套。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12.2技术要求：酶液液体管道循环灌注装置为非外挂式，主机与控制部分分离设计。平板玻璃触摸感应开关，蓝色液晶显示时间控制，分别控制注液与注气。注液时间可控范围大于等于99分钟，注气时间可控范围小于99秒,灌液途中或注液完毕可进行注气或单独注气、注液。电压24V，循环水量1.7L/min,最大压力:0.42MPa.注气压力小于0.5 Mpa</w:t>
      </w:r>
    </w:p>
    <w:p w:rsidR="00F746FC" w:rsidRPr="00F746FC" w:rsidRDefault="00F746FC" w:rsidP="00F746FC">
      <w:pPr>
        <w:numPr>
          <w:ilvl w:val="0"/>
          <w:numId w:val="5"/>
        </w:numPr>
        <w:spacing w:line="360" w:lineRule="auto"/>
        <w:rPr>
          <w:rFonts w:ascii="宋体" w:eastAsia="宋体" w:hAnsi="宋体" w:cs="宋体"/>
          <w:szCs w:val="24"/>
        </w:rPr>
      </w:pPr>
      <w:r w:rsidRPr="00F746FC">
        <w:rPr>
          <w:rFonts w:ascii="宋体" w:eastAsia="宋体" w:hAnsi="宋体" w:cs="宋体" w:hint="eastAsia"/>
          <w:szCs w:val="24"/>
        </w:rPr>
        <w:lastRenderedPageBreak/>
        <w:t>水汽灌注装置的数量及材质、技术要求：</w:t>
      </w:r>
      <w:r w:rsidRPr="00F746FC">
        <w:rPr>
          <w:rFonts w:ascii="宋体" w:eastAsia="宋体" w:hAnsi="宋体" w:cs="宋体" w:hint="eastAsia"/>
          <w:szCs w:val="24"/>
        </w:rPr>
        <w:tab/>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13.1 水汽灌注装置≥8套。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13.2材质要求：平板玻璃液晶触摸感应开关，蓝色液晶显示时间控制，分别控制注水与注气。</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13.3 技术要求：主机为非外挂式，主机与控制部分分离设计，注水时间可控范围大于等于99分钟，注气时间可控范围小于99秒,灌水途中或注液完毕可进行注气或单独注气、注水。电压12V，注水量5.0L/min,最大压力:0.42MPa.注气压力小于0.5 Mpa，按卫生消毒规范标准采用流动水灌注，按卫生消毒规范标准不可从槽内使用循环水或其他位置的未处理的水进行灌注。</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14、全管道灌流器数量及技术要求：</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14.1全管道灌流器≥20套。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14.2 技术要求：使用黑色硬质硅胶为原料，可与奥林巴斯、宾得、富士能及国内知名品牌内镜相配套，分别配有与送水送气管道，吸引管道，水瓶管道相连的硅胶接口。液体灌注一次完成，无需再次拔插。</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14.3灌流器快接插头≥17套。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14.4所有槽均配有带自锁的快速接头，全部程序执行只需连接快接头，无需将全管道灌流器拆卸，方便、快捷</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15、手套盒数量及材质要求：手套盒≥2个，非金属喷漆,原材料为塑料制成,拥有抽拉门,可放置大\中\小各种不同的手套盒。</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16、纱布盒数量及材质要求：纱布盒≥2个，非金属喷漆,原材料为塑料制成,非金属喷漆,原材料为塑料制成,可放置10cm×10cm纱布块不少于20块。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17、四位挂件钩数量及材质要求：四位挂件钩≥2个，白色四位联体塑料挂钩,可悬挂各类型罐流器。</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18、空气除菌过滤器的数量及技术要求：空气除菌过滤器数量≥4套。使用PP材质0.2um折叠滤芯，彻底阻隔空气中的各类细菌和病毒，免除内镜吹干造成的二次污染。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*19、自动酶液供给控制器系统：自动酶液供给控制器系统≥5套；</w:t>
      </w:r>
      <w:r w:rsidRPr="00F746FC">
        <w:rPr>
          <w:rFonts w:ascii="宋体" w:eastAsia="宋体" w:hAnsi="宋体" w:cs="宋体" w:hint="eastAsia"/>
          <w:color w:val="FF0000"/>
          <w:szCs w:val="24"/>
        </w:rPr>
        <w:t>可</w:t>
      </w:r>
      <w:r w:rsidRPr="00F746FC">
        <w:rPr>
          <w:rFonts w:ascii="宋体" w:eastAsia="宋体" w:hAnsi="宋体" w:cs="宋体" w:hint="eastAsia"/>
          <w:szCs w:val="24"/>
        </w:rPr>
        <w:t>根据需要设定原酶液的一次供给量，并从医院酶桶中自动抽取供给至酶洗槽中，可与医院使用的酶液桶进行有效连接，并可快速分离。</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20、酒精灌注装置控制器≥3套；对内镜的水气管道、吸引管道进行1秒至99分99秒酒精的灌注，将消毒后的内镜进行二次消毒，加快干燥进程。</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lastRenderedPageBreak/>
        <w:t>*21、自动喷淋系统≥4套；使用ABS或PP工程塑料材质，清洗槽内壁安装≥4个强力喷水头，喷头喷洒面积不小于130°，可对内镜手柄、导光连杆外及表面进行强力去污。清洗槽中央安装高速旋转喷淋柱，可360°对盘绕后的内镜内表面进行不间断旋转喷淋，达到祛除消毒液或去污的目的，无需人工在水龙头下清洗。提供证明材料。</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22、双层内镜转运车≥2台；全钢结构，表面钢琴烤漆，附两个高分子一次冲压成型的内镜托盘，四个8cm脚轮，具备锁定功能，每个托盘配盖子</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23、测漏维护装置及测漏器≥2套，使用内镜光源专用气泵做为气源，压力可调节，可实时数字气压显示，可对内窥镜各部位的漏水现象进行及早发现，免除因漏水现象造成的内镜大修，测漏器自带ETO接头可有效接驳奥林巴斯、富士能、宾得等内镜测漏接口。</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24、污染气体排放装置≥4套；钢木结构：主体结构以C型钢架支撑钢架：选用优质40*60*130mm国标一级冷轧矩形钢管制作，经过环氧树脂粉末静电喷涂。可提供负压吸取消毒液气体，自动排放至室外，保证消毒室的空气清新。</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25、双镜挂镜托≥30套，使用透明亚克力加工而成，可同时悬挂两条内镜，具备下托架可将光源插杆托起，防止损害光纤，根据内镜长度不同下托架可上下移动。</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26、超声波清洗机：全不锈钢外壳，频率40KHZ内置定时/脱气功能，内容积10L，带定时功能，配网栏盖子。10L的内槽尺寸L300*W240*H150，外形L385*W325*285mm（可依据科室要求配置超声波机容量，20L、30L）</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27、全自动内镜清洗消毒机</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27.1数量≥3台</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27.2可对软式内镜如胃镜、肠镜、十二指肠镜、超声镜等进行测漏、清洗、消毒、酒精、干燥全过程自动完成。</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27.3透明钢化玻璃上盖，使用电动脚触自动完成密封盖开关功能，全程无须手触碰，防止内镜二次污染。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27.4使用不锈钢旋转喷淋臂，对内镜外表面进行旋转喷淋清洗，槽侧壁高压喷射旋转水流冲洗。</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27.5具备全程电子测漏功能，压力可根据不同类型内镜进行调整，对内镜的泄露进行全过程监控，发现泄露自动报警。</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27.6具备附送水、抬钳器管道专用灌注接口。</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27.7消毒液槽节液设计全浸泡9升，可适合各品牌胃、肠、十二指肠、超声、鼻咽喉、支气管等内镜使用。</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lastRenderedPageBreak/>
        <w:t>27.8色彩色液晶屏操作界面， 玻璃平板触摸按键一键选择标准、快速、自选、配比、注液、排液等功能</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27.9机器自带RFID读卡器，可记录内镜身份编号，操作人员编号并与清洗的内镜进行绑定，实现内镜清洗消毒的可追溯性。机器内置WIFI无线发送功能，清洗结束后可将清洗数据通过无线网络发送至追溯系统主机，做到了清洗工作站、内镜清洗机、数据追溯系统、医院网络的全面物联，无缝链接。</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27.10机器自带打印机，清洗结束后可自动打印清洗记录。</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27.11全过程有故障报警功能并可依据代码判断故障点，①消毒液不足报警、②清洗酶不足报警、③酒精不足报警、④过滤器堵塞或水压太低报警、⑤内镜漏气报警、⑥排水受堵报警、⑦消毒槽水位太低报警。</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27.12可设置消毒液的使用次数，使用天数，到期后报警提醒。</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27.13酶洗功能：能依不同类型的内镜按比例自动添加，具备酶液不足报警功能。</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27.14酒精功能：自动喷射酒精至各管道实现自动吹干，具备酒精不足报警功能。</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27.15清洗消毒全过程≤18分钟。</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27.16机器内置0.2um孔径PET材质空气过滤系统，可对进行吹干的空气中细菌、病毒进行有效阻隔，防止二次污染。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27.17使用后的消毒液可在消毒液出口连接专用管进行回收集中处理，也可直接排入下水道。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27.18具备内管路自动消毒清洗功能，防止管路因长期使用滋生细菌，造成的二次污染。</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27.19机器内置消毒液挥发气体解析装置，自动分解消毒液挥发气体，有效保障气体挥发对人造成的伤害。</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28、储镜间装修：墙体铝塑板28m²，吊顶10m²，地板胶10m²，室内照明电源，吸顶空气消毒机电源，备用插座各1个。</w:t>
      </w:r>
    </w:p>
    <w:p w:rsidR="00F746FC" w:rsidRPr="00F746FC" w:rsidRDefault="00F746FC" w:rsidP="00F746FC">
      <w:pPr>
        <w:spacing w:line="360" w:lineRule="auto"/>
        <w:rPr>
          <w:rFonts w:ascii="宋体" w:eastAsia="宋体" w:hAnsi="宋体" w:cs="宋体"/>
          <w:szCs w:val="24"/>
        </w:rPr>
      </w:pPr>
      <w:r w:rsidRPr="00F746FC">
        <w:rPr>
          <w:rFonts w:ascii="宋体" w:eastAsia="宋体" w:hAnsi="宋体" w:cs="宋体" w:hint="eastAsia"/>
          <w:szCs w:val="24"/>
        </w:rPr>
        <w:t>29、工作台</w:t>
      </w:r>
      <w:r w:rsidRPr="00F746FC">
        <w:rPr>
          <w:rFonts w:ascii="宋体" w:eastAsia="宋体" w:hAnsi="宋体" w:cs="宋体" w:hint="eastAsia"/>
          <w:szCs w:val="24"/>
        </w:rPr>
        <w:tab/>
        <w:t>数量≥6个，每个工作台配置一个洗手池，一个感应水龙头，具体规格根据现场实际要求商定。</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三、其他需求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1、配置空气消毒机 5 台，</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2、系统各设备主机及附件配置齐全，产品资质及技术资料完整，具有完善的售后和质量保证。</w:t>
      </w:r>
    </w:p>
    <w:p w:rsidR="00F746FC" w:rsidRPr="00F746FC" w:rsidRDefault="00F746FC" w:rsidP="00F746FC">
      <w:pPr>
        <w:widowControl/>
        <w:jc w:val="left"/>
        <w:rPr>
          <w:rFonts w:ascii="宋体" w:eastAsia="宋体" w:hAnsi="宋体" w:cs="宋体"/>
          <w:b/>
          <w:kern w:val="0"/>
          <w:sz w:val="28"/>
          <w:szCs w:val="28"/>
        </w:rPr>
      </w:pPr>
      <w:r w:rsidRPr="00F746FC">
        <w:rPr>
          <w:rFonts w:ascii="宋体" w:eastAsia="宋体" w:hAnsi="宋体" w:cs="宋体"/>
          <w:b/>
          <w:kern w:val="0"/>
          <w:sz w:val="28"/>
          <w:szCs w:val="28"/>
        </w:rPr>
        <w:br w:type="page"/>
      </w:r>
    </w:p>
    <w:p w:rsidR="00F746FC" w:rsidRPr="00F746FC" w:rsidRDefault="00F746FC" w:rsidP="00F746FC">
      <w:pPr>
        <w:spacing w:line="360" w:lineRule="auto"/>
        <w:jc w:val="center"/>
        <w:outlineLvl w:val="1"/>
        <w:rPr>
          <w:rFonts w:ascii="宋体" w:eastAsia="宋体" w:hAnsi="宋体" w:cs="Times New Roman"/>
          <w:b/>
          <w:bCs/>
          <w:sz w:val="28"/>
          <w:szCs w:val="21"/>
        </w:rPr>
      </w:pPr>
      <w:bookmarkStart w:id="13" w:name="_Toc111201645"/>
      <w:r w:rsidRPr="00F746FC">
        <w:rPr>
          <w:rFonts w:ascii="宋体" w:eastAsia="宋体" w:hAnsi="宋体" w:cs="Times New Roman" w:hint="eastAsia"/>
          <w:b/>
          <w:bCs/>
          <w:sz w:val="28"/>
          <w:szCs w:val="21"/>
        </w:rPr>
        <w:lastRenderedPageBreak/>
        <w:t>包2：</w:t>
      </w:r>
      <w:r w:rsidRPr="00F746FC">
        <w:rPr>
          <w:rFonts w:ascii="宋体" w:eastAsia="宋体" w:hAnsi="宋体" w:cs="Times New Roman"/>
          <w:b/>
          <w:bCs/>
          <w:sz w:val="28"/>
          <w:szCs w:val="21"/>
        </w:rPr>
        <w:t>内镜中心清洗系统要求</w:t>
      </w:r>
      <w:bookmarkEnd w:id="13"/>
    </w:p>
    <w:p w:rsidR="00F746FC" w:rsidRPr="00F746FC" w:rsidRDefault="00F746FC" w:rsidP="00F746FC">
      <w:pPr>
        <w:spacing w:line="360" w:lineRule="auto"/>
        <w:jc w:val="center"/>
        <w:outlineLvl w:val="1"/>
        <w:rPr>
          <w:rFonts w:ascii="宋体" w:eastAsia="宋体" w:hAnsi="宋体" w:cs="Times New Roman"/>
          <w:b/>
          <w:bCs/>
          <w:szCs w:val="21"/>
        </w:rPr>
      </w:pPr>
      <w:bookmarkStart w:id="14" w:name="_Toc111201646"/>
      <w:r w:rsidRPr="00F746FC">
        <w:rPr>
          <w:rFonts w:ascii="宋体" w:eastAsia="宋体" w:hAnsi="宋体" w:cs="Times New Roman" w:hint="eastAsia"/>
          <w:b/>
          <w:bCs/>
          <w:szCs w:val="21"/>
        </w:rPr>
        <w:t>（支气管镜清洗消毒系统）</w:t>
      </w:r>
      <w:bookmarkEnd w:id="14"/>
    </w:p>
    <w:p w:rsidR="00F746FC" w:rsidRPr="00F746FC" w:rsidRDefault="00F746FC" w:rsidP="00F746FC">
      <w:pPr>
        <w:spacing w:line="360" w:lineRule="auto"/>
        <w:rPr>
          <w:rFonts w:ascii="宋体" w:eastAsia="宋体" w:hAnsi="宋体" w:cs="宋体"/>
          <w:b/>
          <w:bCs/>
          <w:szCs w:val="21"/>
        </w:rPr>
      </w:pPr>
      <w:r w:rsidRPr="00F746FC">
        <w:rPr>
          <w:rFonts w:ascii="宋体" w:eastAsia="宋体" w:hAnsi="宋体" w:cs="宋体" w:hint="eastAsia"/>
          <w:b/>
          <w:bCs/>
          <w:szCs w:val="21"/>
        </w:rPr>
        <w:t>一、内镜一体化清洗中心要求</w:t>
      </w:r>
    </w:p>
    <w:p w:rsidR="00F746FC" w:rsidRPr="00F746FC" w:rsidRDefault="00F746FC" w:rsidP="00F746FC">
      <w:pPr>
        <w:spacing w:line="360" w:lineRule="auto"/>
        <w:rPr>
          <w:rFonts w:ascii="宋体" w:eastAsia="宋体" w:hAnsi="宋体" w:cs="宋体"/>
          <w:b/>
          <w:bCs/>
          <w:szCs w:val="21"/>
        </w:rPr>
      </w:pPr>
      <w:r w:rsidRPr="00F746FC">
        <w:rPr>
          <w:rFonts w:ascii="宋体" w:eastAsia="宋体" w:hAnsi="宋体" w:cs="宋体" w:hint="eastAsia"/>
          <w:szCs w:val="21"/>
        </w:rPr>
        <w:t>1、清洗槽要求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*1.1清洗台面分别具有初洗槽、酶洗槽、次洗槽、消毒槽、末洗槽等组成。清洗槽体采用ABS复合材料压注模具一次成型。槽体表面光滑，有韧性，既美观又能保护内镜</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清洗槽面经数次冷热加工且经防水、防酸、防碱多工艺处理，质薄而坚硬，光亮平滑，抗菌，易清洗，耐摩擦。材料厚度≥6mm。槽体周边的吸附工艺处理，使R角尽量保持90度。每个槽之间的连接紧密、平整，避免残留。</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1.3固层由塑料碳纤维胶树脂混合而成，起到加固台面、 承重，安装固定作用；防止迸裂，防止台面长期使用变形。</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1.4所有槽体采用后拆式设计，在槽后上方向上突出≧60mm，避免水或消毒液残留发霉、污染槽体。槽体装有溢液装置，防止水溢出槽面。槽体后板采用连体设计，避免积水残留。</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1.5槽体台面采用流体学工艺设计，不积水。台面厚度＞5mm，离地高度≤860mm。槽体排水面既美观，又能使污水排放干净，防止污染。</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1.6单方槽外径：≤610mm×660mm×170mm，双方槽外径：≤1180mm×660mm×170mm，转角槽外径：≤780mm×780mm×170mm，具体数据根据清洗间要求设计优化。</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1.7具备专用动力泵，最大扬程≥10M，最大流量≥28L/MIN，耐酸耐碱，提供相关图片。</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*1.8具备一键启动自动排废液和排废水，无需手工，降低医护人员与危化品的接触时间。</w:t>
      </w:r>
    </w:p>
    <w:p w:rsidR="00F746FC" w:rsidRPr="00F746FC" w:rsidRDefault="00F746FC" w:rsidP="00F746FC">
      <w:pPr>
        <w:numPr>
          <w:ilvl w:val="0"/>
          <w:numId w:val="6"/>
        </w:numPr>
        <w:spacing w:line="360" w:lineRule="auto"/>
        <w:rPr>
          <w:rFonts w:ascii="宋体" w:eastAsia="宋体" w:hAnsi="宋体" w:cs="宋体"/>
          <w:szCs w:val="21"/>
        </w:rPr>
      </w:pPr>
      <w:r w:rsidRPr="00F746FC">
        <w:rPr>
          <w:rFonts w:ascii="宋体" w:eastAsia="宋体" w:hAnsi="宋体" w:cs="宋体" w:hint="eastAsia"/>
          <w:szCs w:val="21"/>
        </w:rPr>
        <w:t>柜架及门</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2.1柜门由彩晶钢化玻璃材料制成，环保、防潮、耐酸碱，永不变型变色，不生锈。</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2.2柜门固定活页采用防锈可调式，方便有需要时对柜门进行调校。</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2.3.支架选用304不锈钢，厚度≥1.2mm。配备万向轮与制动，方便转运。</w:t>
      </w:r>
    </w:p>
    <w:p w:rsidR="00F746FC" w:rsidRPr="00F746FC" w:rsidRDefault="00F746FC" w:rsidP="00F746FC">
      <w:pPr>
        <w:numPr>
          <w:ilvl w:val="0"/>
          <w:numId w:val="6"/>
        </w:numPr>
        <w:spacing w:line="360" w:lineRule="auto"/>
        <w:rPr>
          <w:rFonts w:ascii="宋体" w:eastAsia="宋体" w:hAnsi="宋体" w:cs="宋体"/>
          <w:szCs w:val="21"/>
        </w:rPr>
      </w:pPr>
      <w:r w:rsidRPr="00F746FC">
        <w:rPr>
          <w:rFonts w:ascii="宋体" w:eastAsia="宋体" w:hAnsi="宋体" w:cs="宋体" w:hint="eastAsia"/>
          <w:szCs w:val="21"/>
        </w:rPr>
        <w:t>功能背板</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3.1表面光滑、耐腐蚀，永不生锈，易于清洁擦拭，不会存在死角。</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3.2 背板材料采用PMMA复合材料，厚度≥6mm，无须用玻璃钢加固，防止爆裂，也易于安装。</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3.3背板采用整体式一次性压模吸注而成，接缝少、雅观。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3．4背板中部突出部份为20cm×10cm，既可安装控制电路，亦可存放工作配件或其它物品，</w:t>
      </w:r>
      <w:r w:rsidRPr="00F746FC">
        <w:rPr>
          <w:rFonts w:ascii="宋体" w:eastAsia="宋体" w:hAnsi="宋体" w:cs="宋体" w:hint="eastAsia"/>
          <w:szCs w:val="21"/>
        </w:rPr>
        <w:lastRenderedPageBreak/>
        <w:t>结构合理、防水，存放稳固。</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3.5转角槽背板一体连成，与转角槽结构协调一致，雅观实用。</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3.6电箱、照明灯安装为内藏式，整体协调美观。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4、具备全自动电子水源开关，可自动控制，避免下班忘记关闭水源。</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5、可控式水龙头，可伸缩设计，抗强酸碱,具有耐腐蚀功能 。出水装置经过防腐蚀处理。</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纯不锈钢制成。拒绝断裂风险。可控制转向于水流方向。易于拆卸及物表消毒。</w:t>
      </w:r>
    </w:p>
    <w:p w:rsidR="00F746FC" w:rsidRPr="00F746FC" w:rsidRDefault="00F746FC" w:rsidP="00F746FC">
      <w:pPr>
        <w:numPr>
          <w:ilvl w:val="0"/>
          <w:numId w:val="7"/>
        </w:numPr>
        <w:spacing w:line="360" w:lineRule="auto"/>
        <w:rPr>
          <w:rFonts w:ascii="宋体" w:eastAsia="宋体" w:hAnsi="宋体" w:cs="宋体"/>
          <w:szCs w:val="21"/>
        </w:rPr>
      </w:pPr>
      <w:r w:rsidRPr="00F746FC">
        <w:rPr>
          <w:rFonts w:ascii="宋体" w:eastAsia="宋体" w:hAnsi="宋体" w:cs="宋体" w:hint="eastAsia"/>
          <w:szCs w:val="21"/>
        </w:rPr>
        <w:t>高压水/气枪</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6.1额定压力0.29Mpa。</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6.2压力和出水，出气方向可调。</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6.3配≥2个不同形状喷嘴，更换采用螺旋式，既方便又紧固。</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6.4内镜专用，采用优质304#全不锈钢材料一次性开模铸造，无接缝，防腐蚀电镀处理。</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6.5设有专用安全防震环，避免管路不畅，高压水冲破内镜管壁。</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6.6开关压力可调，根据个人习惯和方法可随时调整。</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6.7开关设置灵敏，便于工作人员使用。</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7、具备内镜清洗消毒流程牌：不干胶贴于背板上，规范内的每个流程清晰可见。易于更换以及清洁。</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 xml:space="preserve">8、干燥台 </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8.1干燥台采用ABS复合材料压注模具一次成型。外尺寸:长≥1700mm*宽660mm*高860mm(根据实际场地可作调整)。</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8.2台面有多个小圆型突起，防止内镜打滑又有利于内镜干燥。</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8.3台面结构与清洗槽协调一致，同时防止内镜掉落地上。</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8.4、配置多位高压自动化吹干和热风烘干系统装置。</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8.5、嵌入式多功能控制开关插座,方便快捷。</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8.6一体化的电、气供应系统,可灵活调整摆放位置。</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8.7设备数量：2个</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9、照明灯：低温暖色，镶嵌于背板上，卡扣设计，便于更换。</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10、多功能一体化电路系统</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10．1所有供电系统都经过漏电和负载保险开关，保护使用人员的安全。</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10．2开关和插座都有防水保护装置。</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10．3强电和弱电线路错开，且强电有双重绝缘保护和接地保护，双重保险。</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lastRenderedPageBreak/>
        <w:t>10．4供电线路根据整套系统负荷设计，保证安全，放心使用。</w:t>
      </w:r>
    </w:p>
    <w:p w:rsidR="00F746FC" w:rsidRPr="00F746FC" w:rsidRDefault="00F746FC" w:rsidP="00F746FC">
      <w:pPr>
        <w:numPr>
          <w:ilvl w:val="0"/>
          <w:numId w:val="8"/>
        </w:numPr>
        <w:spacing w:line="360" w:lineRule="auto"/>
        <w:rPr>
          <w:rFonts w:ascii="宋体" w:eastAsia="宋体" w:hAnsi="宋体" w:cs="宋体"/>
          <w:szCs w:val="21"/>
        </w:rPr>
      </w:pPr>
      <w:r w:rsidRPr="00F746FC">
        <w:rPr>
          <w:rFonts w:ascii="宋体" w:eastAsia="宋体" w:hAnsi="宋体" w:cs="宋体" w:hint="eastAsia"/>
          <w:szCs w:val="21"/>
        </w:rPr>
        <w:t>专用供排水系统</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11.1供水系统：根据用户水质进行合适的处理，保证各个清洗槽的水源符合要求。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11．2根据供水压力和供水管径大小，将每个槽压力大小控制在2.0~5.0Kpa。</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11．3合理设计供排水管道，使安装和维护方便容易。</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11．4清洗槽的槽底从周围向中间倾斜，保证污水排放干净，避免交叉污染。</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11．5每个清洗槽有溢液功能，保证在排水过满时自动排出，避免液体溢出槽面。</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11．6清洗槽的排水管采用符合国际标准的U型管，避免下水道溢出各种异味或有害气体、细菌污染空气。</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11．7所有水管采用耐酸碱、耐热的标准PRPP管，长久耐用，不容易渗漏。</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11．8根据排水方向结构，合理安装，使排水顺畅，避免集中排水时反冲。</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11．9隐藏式设计，下水口可经受消毒液的腐蚀。</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12灌流器</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*12.1隐藏式设计，注流器与电脑控制器，控制实际操作流程，并具备定时、倒计时功能,结束时声音报警提示功能。机械按键不受穿戴以及水渍影响。</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12.2整体配置实现半自动化操作，具备智能化中心，控制系统（消毒时间及次数数码显示、消毒液过期自动报警等）。</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12.3微型电脑控制，体积小，操作简单，数据可根据要求来调整。</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*12．4配有多种品牌的内镜连接头和≤10μ的过滤网，便于灌流、更换接头，连接于槽体为进口快接，方便更换与清理，预防纱布棉絮物堵塞。</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12．5严格按《内镜清洗消毒操作规范》的标准设计，注流器高水压，低流量，适合不同品牌管径内镜。内外同时灌流，使清洗更彻底，保证消毒效果。</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12.6 电压：24V 功率：≧65W</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13、高压气泵</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13.1工作方式：采用静音医用无油气泵</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13.2气体中心处理器，经两重水气分离提供稳定的无油无水气源，避免油污污染内镜而进入人体。</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13.3额定排气量≥110L/min（0.4mpa）</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13.4机器工作噪音≤60db，</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w:t>
      </w:r>
      <w:r w:rsidRPr="00F746FC">
        <w:rPr>
          <w:rFonts w:ascii="宋体" w:eastAsia="宋体" w:hAnsi="宋体" w:cs="宋体"/>
          <w:szCs w:val="21"/>
        </w:rPr>
        <w:t>5</w:t>
      </w:r>
      <w:r w:rsidRPr="00F746FC">
        <w:rPr>
          <w:rFonts w:ascii="宋体" w:eastAsia="宋体" w:hAnsi="宋体" w:cs="宋体" w:hint="eastAsia"/>
          <w:szCs w:val="21"/>
        </w:rPr>
        <w:t>容积：≧25L</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lastRenderedPageBreak/>
        <w:t>14、具备自动吹气功能，用于洗消次洗、消毒的吹气。</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15、内镜烘干机：用于快速烘干內镜表面，输送热风，低温低噪。固定于背板上，可伸缩设计。</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16、酶洗/消毒槽盖：采用ABS材料压注模具一次成型。盖子透明密封，方便观察消毒槽中镜子状况。盖子带两个手柄，污染和洁净分开拿取，减少交叉感染。方便取放。盖子能完全密封消毒池，防止消毒液汽化污染环境，损害医务工作人员健康。</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b/>
          <w:bCs/>
          <w:szCs w:val="21"/>
        </w:rPr>
        <w:t>二、内镜清洗管理系统要求</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1、系统采用成熟的RFID射频技术，组建内镜中心物联网网络，形成全流程闭环追溯。</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2、系统必须采用CS架构，以客户端、服务端的形式部署，方便后期管理</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3、系统具有较强的可扩展性和兼容性，不受清洗槽及流程和自动清洗机数量的限制。保证整个洗消系统的完整追溯。</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4、所提供的软件能和内镜清洗工作站厂家面板进行数据互通，追溯的时间为工作站灌流面板的时间，协调处理内镜清洗工作站厂家协商接口数据授权问题。</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5、应支持和医院HIS、PACS系统的高度融合，实现系统间的互联互通和数据共享。</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6、在清洗机厂家开放接口的前提下，实现自动采集设备数据及监控设备运行。</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7、各清洗流程，系统自动监控、智能感知、自动记录、无需人为操作。</w:t>
      </w:r>
    </w:p>
    <w:p w:rsidR="00F746FC" w:rsidRPr="00F746FC" w:rsidRDefault="00F746FC" w:rsidP="00F746FC">
      <w:pPr>
        <w:spacing w:line="360" w:lineRule="auto"/>
        <w:rPr>
          <w:rFonts w:ascii="宋体" w:eastAsia="宋体" w:hAnsi="宋体" w:cs="宋体"/>
          <w:color w:val="FF0000"/>
          <w:szCs w:val="21"/>
        </w:rPr>
      </w:pPr>
      <w:r w:rsidRPr="00F746FC">
        <w:rPr>
          <w:rFonts w:ascii="宋体" w:eastAsia="宋体" w:hAnsi="宋体" w:cs="宋体" w:hint="eastAsia"/>
          <w:szCs w:val="21"/>
        </w:rPr>
        <w:t>8、对所有的操作进行追踪、记录、分类、统计，并在一个工作平台进行展示</w:t>
      </w:r>
      <w:r w:rsidRPr="00F746FC">
        <w:rPr>
          <w:rFonts w:ascii="宋体" w:eastAsia="宋体" w:hAnsi="宋体" w:cs="宋体" w:hint="eastAsia"/>
          <w:color w:val="FF0000"/>
          <w:szCs w:val="21"/>
        </w:rPr>
        <w:t>。</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9、采用专用语音提示装置，所有流程操作语音提示，异常操作自动给予预警，全程辅助操作人员进行高效作业，提供人性化的人机交互方式。</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10、实现三重预警，防范感染风险：阳性病人使用预警、未达到规定清洗时间拿出预警、使用前消毒不合格内镜预警。</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11、自动识别二次清洗、特殊清洗、完结清洗、并在监控平台进行特殊标注及颜色区分。</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12、提供内镜中心各工作区域或各工作流程工作量、效率值、内镜使用情况的统计数据。</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13、提供链式关联追溯；内镜使用病人可通过该链向上对使用此内镜的病人进行追溯。</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b/>
          <w:bCs/>
          <w:szCs w:val="21"/>
        </w:rPr>
        <w:t>三、全自动内镜清洗消毒机要求</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具备全过程故障报警并提示解决方案方法，主要包括①消毒液不足报警；②清洗酶不足报警；③酒精不足报警；④过滤器太脏或水压太低或太高报警；⑤内镜漏气报警；⑥排水受堵报警；⑦消毒槽水位太低报警等。</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2、机器设置智能管理，停机超过4小时后自动关机。机盖为不锈钢和ABS压缩而成，中间透明有机玻璃和一体成型密封胶圈，实时显示內镜清洗消毒状态和防止消毒液气体挥发。</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lastRenderedPageBreak/>
        <w:t>3、清洗消毒槽采用中间孤岛设计，容积小于≦9升，光滑，节约用水和消毒液，排水口倾斜设计，清洗消毒结束后，槽内不得有积水、积液。（需提供证明材料）</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4、槽内配备温度传感器，溢流口，≥3个全管道灌流口，温控范围15℃-45℃</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5、机器配备自动上锁功能和应急开锁拉环。防止意外导致內镜无法取出情况。</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6、清洗酶和酒精存储箱的容积≥2.5L消毒液存储箱的容积≥12L</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7、具有消毒循环分流器，用于监测内窥镜接头连接情况。</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8、设备具有止回功能的活检接头，适合各种品牌镜子的清洗消毒，配备多种品牌镜子接头。采用多通道清洗，更彻底清洗内镜管道。（需提供止回功能的活检接头证明材料）</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*9、具备消毒液浓度检测装置，方便消毒液浓度的检测。（需提供证明材料）</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10、机器内置空压机应静音设计，无油。并配备油水分离以及活性炭吸附功能和≤0.2μ的空气过滤芯，为內镜输送安全洁净的气体。（提供医用无油气泵证明）</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11、具备全程持续测漏监控功能，提供声或视觉报警提示，并自动终止程序运行</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12、具备设备自身消毒功能，运转过程及结果自动打印功能、消毒次数记录功能以及独立的酶洗功能和酒精消毒功能</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13、液晶显示，操作界面按键与参数设置按键分开，防止误操作。消毒时间可根据要求调整。</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14、机器配置电子扫描跟踪系统，可完整和科学地提供内镜的跟踪。</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15、内镜的洗消状况及结果可以与内镜清洗管理系统对接联网，实时显示消毒过程。</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16、内镜的洗消状况包括镜子编号、洗消过程，操作护士等信息可贮存于内镜管理系统。</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17、内镜的洗消状况和结果等信息可在任何时候在内镜管理系统中查询、调阅</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18、对内镜的使用、维护可提供统计、分析，为整个内镜的管理提供有效的信息资源和依据。采用高科技电子扫描，一条镜子对应一个电子编码。电子编码ID卡可全浸泡，可长期使用。电子扫描读卡器采用加强型高科技感应，读卡方便、快速、灵敏。</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19、随机配置打印时包含了内镜的编码，方便追踪查询</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20、设备数量：2台</w:t>
      </w:r>
    </w:p>
    <w:p w:rsidR="00F746FC" w:rsidRPr="00F746FC" w:rsidRDefault="00F746FC" w:rsidP="00F746FC">
      <w:pPr>
        <w:numPr>
          <w:ilvl w:val="0"/>
          <w:numId w:val="9"/>
        </w:numPr>
        <w:spacing w:line="360" w:lineRule="auto"/>
        <w:rPr>
          <w:rFonts w:ascii="宋体" w:eastAsia="宋体" w:hAnsi="宋体" w:cs="宋体"/>
          <w:szCs w:val="21"/>
        </w:rPr>
      </w:pPr>
      <w:r w:rsidRPr="00F746FC">
        <w:rPr>
          <w:rFonts w:ascii="宋体" w:eastAsia="宋体" w:hAnsi="宋体" w:cs="宋体" w:hint="eastAsia"/>
          <w:b/>
          <w:bCs/>
          <w:szCs w:val="21"/>
        </w:rPr>
        <w:t>内镜转运推车</w:t>
      </w:r>
      <w:r w:rsidRPr="00F746FC">
        <w:rPr>
          <w:rFonts w:ascii="宋体" w:eastAsia="宋体" w:hAnsi="宋体" w:cs="宋体" w:hint="eastAsia"/>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4.1车体使用全钢质结构，表面喷塑处理。</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4.2两层盘式装载，标配1个透明PVC盖。</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4.3万向旋转脚轮带脚轮锁，坚固耐用，小巧灵活，移动方便，可前后推拉。</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4.4承载容器可单独进行消毒，可同时运送多条不同品牌内镜及多种手术器械</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4.5设备数量≧2台</w:t>
      </w:r>
    </w:p>
    <w:p w:rsidR="00F746FC" w:rsidRPr="00F746FC" w:rsidRDefault="00F746FC" w:rsidP="00F746FC">
      <w:pPr>
        <w:numPr>
          <w:ilvl w:val="0"/>
          <w:numId w:val="9"/>
        </w:numPr>
        <w:spacing w:line="360" w:lineRule="auto"/>
        <w:rPr>
          <w:rFonts w:ascii="宋体" w:eastAsia="宋体" w:hAnsi="宋体" w:cs="宋体"/>
          <w:b/>
          <w:bCs/>
          <w:szCs w:val="21"/>
        </w:rPr>
      </w:pPr>
      <w:r w:rsidRPr="00F746FC">
        <w:rPr>
          <w:rFonts w:ascii="宋体" w:eastAsia="宋体" w:hAnsi="宋体" w:cs="宋体" w:hint="eastAsia"/>
          <w:b/>
          <w:bCs/>
          <w:szCs w:val="21"/>
        </w:rPr>
        <w:lastRenderedPageBreak/>
        <w:t>内镜储存柜</w:t>
      </w:r>
      <w:r w:rsidRPr="00F746FC">
        <w:rPr>
          <w:rFonts w:ascii="宋体" w:eastAsia="宋体" w:hAnsi="宋体" w:cs="宋体" w:hint="eastAsia"/>
          <w:b/>
          <w:bCs/>
          <w:szCs w:val="21"/>
        </w:rPr>
        <w:tab/>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5.1移动式悬挂，可放6-12条软式内镜及硬镜和多条配件。</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5.2门缝配防水防菌边，防止柜内污染。</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5.3内胆采用PMMA高分子复合材料独立开模一体成型，易清洁，表面细菌残留量低；使用方便、安全、快捷；对内镜无磨损等特性。</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5.4智能化控制紫外线循环风消毒系统，消毒时紫外线不能直接照射到内镜，避免消毒时对内镜造成老化等损坏。柜内设计有透明PMMA制成的内镜悬挂系统，该系统为上中下三件套，全方位的定位内镜，防止相互碰撞，并且下部件为可升降式，适应不同尺寸的内镜的存放需要，保持内镜垂直存放，避免碰撞损伤。</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5.5柜门采用不锈钢材料，中部为5mm透明钢化玻璃，配不锈钢机械锁带钥匙，永不生锈。</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5.6控制方式：微电脑液晶中文显示，触摸屏控制系统。</w:t>
      </w:r>
    </w:p>
    <w:p w:rsidR="00F746FC" w:rsidRPr="00F746FC" w:rsidRDefault="00F746FC" w:rsidP="00F746FC">
      <w:pPr>
        <w:spacing w:line="360" w:lineRule="auto"/>
        <w:rPr>
          <w:rFonts w:ascii="宋体" w:eastAsia="宋体" w:hAnsi="宋体" w:cs="宋体"/>
          <w:szCs w:val="21"/>
        </w:rPr>
      </w:pPr>
      <w:r w:rsidRPr="00F746FC">
        <w:rPr>
          <w:rFonts w:ascii="宋体" w:eastAsia="宋体" w:hAnsi="宋体" w:cs="宋体" w:hint="eastAsia"/>
          <w:szCs w:val="21"/>
        </w:rPr>
        <w:t>5.7设备数量：双开门一个，单开门一个</w:t>
      </w:r>
    </w:p>
    <w:p w:rsidR="00F746FC" w:rsidRPr="00F746FC" w:rsidRDefault="00F746FC" w:rsidP="00F746FC">
      <w:pPr>
        <w:numPr>
          <w:ilvl w:val="0"/>
          <w:numId w:val="9"/>
        </w:numPr>
        <w:spacing w:line="360" w:lineRule="auto"/>
        <w:rPr>
          <w:rFonts w:ascii="宋体" w:eastAsia="宋体" w:hAnsi="宋体" w:cs="宋体"/>
          <w:szCs w:val="21"/>
        </w:rPr>
      </w:pPr>
      <w:r w:rsidRPr="00F746FC">
        <w:rPr>
          <w:rFonts w:ascii="宋体" w:eastAsia="宋体" w:hAnsi="宋体" w:cs="宋体" w:hint="eastAsia"/>
          <w:szCs w:val="21"/>
        </w:rPr>
        <w:t>其他需求</w:t>
      </w:r>
    </w:p>
    <w:p w:rsidR="00F746FC" w:rsidRPr="00F746FC" w:rsidRDefault="00F746FC" w:rsidP="00F746FC">
      <w:pPr>
        <w:numPr>
          <w:ilvl w:val="0"/>
          <w:numId w:val="10"/>
        </w:numPr>
        <w:spacing w:line="360" w:lineRule="auto"/>
        <w:rPr>
          <w:rFonts w:ascii="宋体" w:eastAsia="宋体" w:hAnsi="宋体" w:cs="宋体"/>
          <w:szCs w:val="21"/>
        </w:rPr>
      </w:pPr>
      <w:r w:rsidRPr="00F746FC">
        <w:rPr>
          <w:rFonts w:ascii="宋体" w:eastAsia="宋体" w:hAnsi="宋体" w:cs="宋体" w:hint="eastAsia"/>
          <w:szCs w:val="21"/>
        </w:rPr>
        <w:t>内镜一体化清洗消毒中心、全自动内镜消毒机等产品符合医疗器械管理相关资质。</w:t>
      </w:r>
    </w:p>
    <w:p w:rsidR="00F746FC" w:rsidRPr="00F746FC" w:rsidRDefault="00F746FC" w:rsidP="00F746FC">
      <w:pPr>
        <w:numPr>
          <w:ilvl w:val="0"/>
          <w:numId w:val="10"/>
        </w:numPr>
        <w:spacing w:line="360" w:lineRule="auto"/>
        <w:rPr>
          <w:rFonts w:ascii="宋体" w:eastAsia="宋体" w:hAnsi="宋体" w:cs="宋体"/>
          <w:szCs w:val="21"/>
        </w:rPr>
      </w:pPr>
      <w:r w:rsidRPr="00F746FC">
        <w:rPr>
          <w:rFonts w:ascii="宋体" w:eastAsia="宋体" w:hAnsi="宋体" w:cs="宋体" w:hint="eastAsia"/>
          <w:szCs w:val="21"/>
        </w:rPr>
        <w:t>配置内镜工作台</w:t>
      </w:r>
      <w:r w:rsidRPr="00F746FC">
        <w:rPr>
          <w:rFonts w:ascii="宋体" w:eastAsia="宋体" w:hAnsi="宋体" w:cs="宋体"/>
          <w:szCs w:val="21"/>
        </w:rPr>
        <w:t>4</w:t>
      </w:r>
      <w:r w:rsidRPr="00F746FC">
        <w:rPr>
          <w:rFonts w:ascii="宋体" w:eastAsia="宋体" w:hAnsi="宋体" w:cs="宋体" w:hint="eastAsia"/>
          <w:szCs w:val="21"/>
        </w:rPr>
        <w:t>个，具体规格根据实际需要制定。</w:t>
      </w:r>
    </w:p>
    <w:p w:rsidR="00F746FC" w:rsidRPr="00F746FC" w:rsidRDefault="00F746FC" w:rsidP="00F746FC">
      <w:pPr>
        <w:numPr>
          <w:ilvl w:val="0"/>
          <w:numId w:val="10"/>
        </w:numPr>
        <w:spacing w:line="360" w:lineRule="auto"/>
        <w:rPr>
          <w:rFonts w:ascii="宋体" w:eastAsia="宋体" w:hAnsi="宋体" w:cs="宋体"/>
          <w:szCs w:val="21"/>
        </w:rPr>
      </w:pPr>
      <w:r w:rsidRPr="00F746FC">
        <w:rPr>
          <w:rFonts w:ascii="宋体" w:eastAsia="宋体" w:hAnsi="宋体" w:cs="宋体" w:hint="eastAsia"/>
          <w:szCs w:val="21"/>
        </w:rPr>
        <w:t>配置空气消毒机4台</w:t>
      </w:r>
    </w:p>
    <w:p w:rsidR="00F746FC" w:rsidRPr="00F746FC" w:rsidRDefault="00F746FC" w:rsidP="00F746FC">
      <w:pPr>
        <w:numPr>
          <w:ilvl w:val="0"/>
          <w:numId w:val="10"/>
        </w:numPr>
        <w:spacing w:line="360" w:lineRule="auto"/>
        <w:rPr>
          <w:rFonts w:ascii="宋体" w:eastAsia="宋体" w:hAnsi="宋体" w:cs="宋体"/>
          <w:szCs w:val="21"/>
        </w:rPr>
      </w:pPr>
      <w:r w:rsidRPr="00F746FC">
        <w:rPr>
          <w:rFonts w:ascii="宋体" w:eastAsia="宋体" w:hAnsi="宋体" w:cs="宋体" w:hint="eastAsia"/>
          <w:szCs w:val="21"/>
        </w:rPr>
        <w:t>系统各设备主机及附件配置齐全，产品资质及技术资料完整，具有完善的售后和质量保证。</w:t>
      </w:r>
    </w:p>
    <w:p w:rsidR="00F746FC" w:rsidRPr="00F746FC" w:rsidRDefault="00F746FC" w:rsidP="00F746FC">
      <w:pPr>
        <w:widowControl/>
        <w:jc w:val="left"/>
        <w:rPr>
          <w:rFonts w:ascii="宋体" w:eastAsia="宋体" w:hAnsi="宋体" w:cs="宋体"/>
          <w:b/>
          <w:kern w:val="0"/>
          <w:sz w:val="28"/>
          <w:szCs w:val="28"/>
        </w:rPr>
      </w:pPr>
      <w:r w:rsidRPr="00F746FC">
        <w:rPr>
          <w:rFonts w:ascii="宋体" w:eastAsia="宋体" w:hAnsi="宋体" w:cs="宋体"/>
          <w:b/>
          <w:kern w:val="0"/>
          <w:sz w:val="28"/>
          <w:szCs w:val="28"/>
        </w:rPr>
        <w:br w:type="page"/>
      </w:r>
    </w:p>
    <w:p w:rsidR="00F746FC" w:rsidRPr="00F746FC" w:rsidRDefault="00F746FC" w:rsidP="00F746FC">
      <w:pPr>
        <w:spacing w:line="360" w:lineRule="auto"/>
        <w:jc w:val="center"/>
        <w:outlineLvl w:val="1"/>
        <w:rPr>
          <w:rFonts w:ascii="宋体" w:eastAsia="宋体" w:hAnsi="宋体" w:cs="Times New Roman"/>
          <w:b/>
          <w:bCs/>
          <w:sz w:val="28"/>
          <w:szCs w:val="21"/>
        </w:rPr>
      </w:pPr>
      <w:bookmarkStart w:id="15" w:name="_Toc111201647"/>
      <w:r w:rsidRPr="00F746FC">
        <w:rPr>
          <w:rFonts w:ascii="宋体" w:eastAsia="宋体" w:hAnsi="宋体" w:cs="Times New Roman" w:hint="eastAsia"/>
          <w:b/>
          <w:bCs/>
          <w:sz w:val="28"/>
          <w:szCs w:val="21"/>
        </w:rPr>
        <w:lastRenderedPageBreak/>
        <w:t>包3：感染疾病大楼空气消毒机</w:t>
      </w:r>
      <w:bookmarkEnd w:id="15"/>
      <w:r w:rsidRPr="00F746FC">
        <w:rPr>
          <w:rFonts w:ascii="宋体" w:eastAsia="宋体" w:hAnsi="宋体" w:cs="Times New Roman"/>
          <w:b/>
          <w:bCs/>
          <w:sz w:val="28"/>
          <w:szCs w:val="21"/>
        </w:rPr>
        <w:t>要求</w:t>
      </w:r>
    </w:p>
    <w:p w:rsidR="00F746FC" w:rsidRPr="00F746FC" w:rsidRDefault="00F746FC" w:rsidP="00F746FC">
      <w:pPr>
        <w:spacing w:line="360" w:lineRule="auto"/>
        <w:jc w:val="center"/>
        <w:outlineLvl w:val="1"/>
        <w:rPr>
          <w:rFonts w:ascii="宋体" w:eastAsia="宋体" w:hAnsi="宋体" w:cs="Times New Roman"/>
          <w:b/>
          <w:bCs/>
          <w:szCs w:val="21"/>
        </w:rPr>
      </w:pPr>
      <w:bookmarkStart w:id="16" w:name="_Toc111201648"/>
      <w:r w:rsidRPr="00F746FC">
        <w:rPr>
          <w:rFonts w:ascii="宋体" w:eastAsia="宋体" w:hAnsi="宋体" w:cs="Times New Roman" w:hint="eastAsia"/>
          <w:b/>
          <w:bCs/>
          <w:szCs w:val="21"/>
        </w:rPr>
        <w:t>（</w:t>
      </w:r>
      <w:r w:rsidRPr="00F746FC">
        <w:rPr>
          <w:rFonts w:ascii="宋体" w:eastAsia="宋体" w:hAnsi="宋体" w:cs="Times New Roman"/>
          <w:b/>
          <w:bCs/>
          <w:szCs w:val="21"/>
        </w:rPr>
        <w:t>壁挂式空气消毒机104台</w:t>
      </w:r>
      <w:r w:rsidRPr="00F746FC">
        <w:rPr>
          <w:rFonts w:ascii="宋体" w:eastAsia="宋体" w:hAnsi="宋体" w:cs="Times New Roman" w:hint="eastAsia"/>
          <w:b/>
          <w:bCs/>
          <w:szCs w:val="21"/>
        </w:rPr>
        <w:t>）</w:t>
      </w:r>
      <w:bookmarkEnd w:id="16"/>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*1、消毒方式：紫外线循环风，消毒时无味、无辐射、不腐蚀设备，具备人机共存，动态持续消毒。</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2、具备初、中效过滤除尘、除菌，具备负氧离子清新空气。</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3、采用活性碳滤膜除异味。</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4、风速高、中、低档可调，风向多角度可调。</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*5、采用微电脑程控自动运行，可预约开机关机时间。具备手动常开、手动定时、程序定时等消毒模式，定时消毒可设置≧4个时段。</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6、具备超静音轴流风机，主机工作噪音≤45db(A)</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7、具备紫外线故障自动监测功能。</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*8、具有外挂式独立显示屏，安装高度可调，机器设置可直接在显示屏上操作，也可遥控操作。工作状态显示屏上一目了然。（提供显示屏实物照片）</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9、工作时间自动记录，机器可设置自带检测功能，能检测灯管的强度、好坏。</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*10、循环风量≥1000m</w:t>
      </w:r>
      <w:r w:rsidRPr="00F746FC">
        <w:rPr>
          <w:rFonts w:ascii="宋体" w:eastAsia="宋体" w:hAnsi="宋体" w:cs="宋体" w:hint="eastAsia"/>
          <w:kern w:val="0"/>
          <w:szCs w:val="21"/>
          <w:vertAlign w:val="superscript"/>
        </w:rPr>
        <w:t>3</w:t>
      </w:r>
      <w:r w:rsidRPr="00F746FC">
        <w:rPr>
          <w:rFonts w:ascii="宋体" w:eastAsia="宋体" w:hAnsi="宋体" w:cs="宋体" w:hint="eastAsia"/>
          <w:kern w:val="0"/>
          <w:szCs w:val="21"/>
        </w:rPr>
        <w:t>/h，适用空间体积≧100m</w:t>
      </w:r>
      <w:r w:rsidRPr="00F746FC">
        <w:rPr>
          <w:rFonts w:ascii="宋体" w:eastAsia="宋体" w:hAnsi="宋体" w:cs="宋体" w:hint="eastAsia"/>
          <w:kern w:val="0"/>
          <w:szCs w:val="21"/>
          <w:vertAlign w:val="superscript"/>
        </w:rPr>
        <w:t>3</w:t>
      </w:r>
      <w:r w:rsidRPr="00F746FC">
        <w:rPr>
          <w:rFonts w:ascii="宋体" w:eastAsia="宋体" w:hAnsi="宋体" w:cs="宋体" w:hint="eastAsia"/>
          <w:kern w:val="0"/>
          <w:szCs w:val="21"/>
        </w:rPr>
        <w:t>；输入功率≧180W</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11、采用壁挂式安装</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*12、消毒效果≤200cfu/ m</w:t>
      </w:r>
      <w:r w:rsidRPr="00F746FC">
        <w:rPr>
          <w:rFonts w:ascii="宋体" w:eastAsia="宋体" w:hAnsi="宋体" w:cs="宋体" w:hint="eastAsia"/>
          <w:kern w:val="0"/>
          <w:szCs w:val="21"/>
          <w:vertAlign w:val="superscript"/>
        </w:rPr>
        <w:t>3</w:t>
      </w:r>
      <w:r w:rsidRPr="00F746FC">
        <w:rPr>
          <w:rFonts w:ascii="宋体" w:eastAsia="宋体" w:hAnsi="宋体" w:cs="宋体" w:hint="eastAsia"/>
          <w:kern w:val="0"/>
          <w:szCs w:val="21"/>
        </w:rPr>
        <w:t>。开机90分钟后对20 m</w:t>
      </w:r>
      <w:r w:rsidRPr="00F746FC">
        <w:rPr>
          <w:rFonts w:ascii="宋体" w:eastAsia="宋体" w:hAnsi="宋体" w:cs="宋体" w:hint="eastAsia"/>
          <w:kern w:val="0"/>
          <w:szCs w:val="21"/>
          <w:vertAlign w:val="superscript"/>
        </w:rPr>
        <w:t>3</w:t>
      </w:r>
      <w:r w:rsidRPr="00F746FC">
        <w:rPr>
          <w:rFonts w:ascii="宋体" w:eastAsia="宋体" w:hAnsi="宋体" w:cs="宋体" w:hint="eastAsia"/>
          <w:kern w:val="0"/>
          <w:szCs w:val="21"/>
        </w:rPr>
        <w:t>密闭房间的白色葡萄球菌的杀灭率为99.95%，在对应体积的房间内，自然菌消灭率&gt;90%（提供检测报告）</w:t>
      </w:r>
    </w:p>
    <w:p w:rsidR="00F746FC" w:rsidRPr="00F746FC" w:rsidRDefault="00F746FC" w:rsidP="00F746FC">
      <w:pPr>
        <w:widowControl/>
        <w:adjustRightInd w:val="0"/>
        <w:snapToGrid w:val="0"/>
        <w:spacing w:line="360" w:lineRule="auto"/>
        <w:jc w:val="left"/>
        <w:rPr>
          <w:rFonts w:ascii="宋体" w:eastAsia="宋体" w:hAnsi="宋体" w:cs="宋体"/>
          <w:kern w:val="0"/>
          <w:szCs w:val="21"/>
          <w:vertAlign w:val="superscript"/>
        </w:rPr>
      </w:pPr>
      <w:r w:rsidRPr="00F746FC">
        <w:rPr>
          <w:rFonts w:ascii="宋体" w:eastAsia="宋体" w:hAnsi="宋体" w:cs="宋体" w:hint="eastAsia"/>
          <w:kern w:val="0"/>
          <w:szCs w:val="21"/>
        </w:rPr>
        <w:t>13、机内紫外线强度≥23000μw/cm</w:t>
      </w:r>
      <w:r w:rsidRPr="00F746FC">
        <w:rPr>
          <w:rFonts w:ascii="宋体" w:eastAsia="宋体" w:hAnsi="宋体" w:cs="宋体" w:hint="eastAsia"/>
          <w:kern w:val="0"/>
          <w:szCs w:val="21"/>
          <w:vertAlign w:val="superscript"/>
        </w:rPr>
        <w:t>2</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14、消毒时空气的臭氧浓度≤0.02mg/m</w:t>
      </w:r>
      <w:r w:rsidRPr="00F746FC">
        <w:rPr>
          <w:rFonts w:ascii="宋体" w:eastAsia="宋体" w:hAnsi="宋体" w:cs="宋体" w:hint="eastAsia"/>
          <w:kern w:val="0"/>
          <w:szCs w:val="21"/>
          <w:vertAlign w:val="superscript"/>
        </w:rPr>
        <w:t>3</w:t>
      </w:r>
      <w:r w:rsidRPr="00F746FC">
        <w:rPr>
          <w:rFonts w:ascii="宋体" w:eastAsia="宋体" w:hAnsi="宋体" w:cs="宋体" w:hint="eastAsia"/>
          <w:kern w:val="0"/>
          <w:szCs w:val="21"/>
        </w:rPr>
        <w:t>，距离出风口10cm处紫外线辐射强度值&lt;0.1μw/cm</w:t>
      </w:r>
      <w:r w:rsidRPr="00F746FC">
        <w:rPr>
          <w:rFonts w:ascii="宋体" w:eastAsia="宋体" w:hAnsi="宋体" w:cs="宋体" w:hint="eastAsia"/>
          <w:kern w:val="0"/>
          <w:szCs w:val="21"/>
          <w:vertAlign w:val="superscript"/>
        </w:rPr>
        <w:t>2</w:t>
      </w:r>
      <w:r w:rsidRPr="00F746FC">
        <w:rPr>
          <w:rFonts w:ascii="宋体" w:eastAsia="宋体" w:hAnsi="宋体" w:cs="宋体" w:hint="eastAsia"/>
          <w:kern w:val="0"/>
          <w:szCs w:val="21"/>
        </w:rPr>
        <w:t>（提供检测报告）</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15、机内紫外线灯管开启后90min内紫外线辐照强度为160-165μw/cm</w:t>
      </w:r>
      <w:r w:rsidRPr="00F746FC">
        <w:rPr>
          <w:rFonts w:ascii="宋体" w:eastAsia="宋体" w:hAnsi="宋体" w:cs="宋体" w:hint="eastAsia"/>
          <w:kern w:val="0"/>
          <w:szCs w:val="21"/>
          <w:vertAlign w:val="superscript"/>
        </w:rPr>
        <w:t>2</w:t>
      </w:r>
      <w:r w:rsidRPr="00F746FC">
        <w:rPr>
          <w:rFonts w:ascii="宋体" w:eastAsia="宋体" w:hAnsi="宋体" w:cs="宋体" w:hint="eastAsia"/>
          <w:kern w:val="0"/>
          <w:szCs w:val="21"/>
        </w:rPr>
        <w:t>（提供检测报告）</w:t>
      </w:r>
    </w:p>
    <w:p w:rsidR="00F746FC" w:rsidRPr="00F746FC" w:rsidRDefault="00F746FC" w:rsidP="00F746FC">
      <w:pPr>
        <w:widowControl/>
        <w:adjustRightInd w:val="0"/>
        <w:snapToGrid w:val="0"/>
        <w:spacing w:line="360" w:lineRule="auto"/>
        <w:jc w:val="left"/>
        <w:rPr>
          <w:rFonts w:ascii="宋体" w:eastAsia="宋体" w:hAnsi="宋体" w:cs="宋体"/>
          <w:kern w:val="0"/>
          <w:szCs w:val="21"/>
        </w:rPr>
      </w:pPr>
      <w:r w:rsidRPr="00F746FC">
        <w:rPr>
          <w:rFonts w:ascii="宋体" w:eastAsia="宋体" w:hAnsi="宋体" w:cs="宋体" w:hint="eastAsia"/>
          <w:kern w:val="0"/>
          <w:szCs w:val="21"/>
        </w:rPr>
        <w:t>16、灯管寿命≥5000（h）（提供寿命检测报告）</w:t>
      </w:r>
    </w:p>
    <w:p w:rsidR="00F746FC" w:rsidRPr="00F746FC" w:rsidRDefault="00F746FC" w:rsidP="00F746FC">
      <w:pPr>
        <w:widowControl/>
        <w:adjustRightInd w:val="0"/>
        <w:snapToGrid w:val="0"/>
        <w:spacing w:line="360" w:lineRule="auto"/>
        <w:jc w:val="left"/>
        <w:rPr>
          <w:rFonts w:ascii="宋体" w:eastAsia="宋体" w:hAnsi="宋体" w:cs="宋体"/>
          <w:kern w:val="0"/>
          <w:szCs w:val="21"/>
          <w:vertAlign w:val="superscript"/>
        </w:rPr>
      </w:pPr>
      <w:r w:rsidRPr="00F746FC">
        <w:rPr>
          <w:rFonts w:ascii="宋体" w:eastAsia="宋体" w:hAnsi="宋体" w:cs="宋体"/>
          <w:kern w:val="0"/>
          <w:szCs w:val="21"/>
        </w:rPr>
        <w:t>17</w:t>
      </w:r>
      <w:r w:rsidRPr="00F746FC">
        <w:rPr>
          <w:rFonts w:ascii="宋体" w:eastAsia="宋体" w:hAnsi="宋体" w:cs="宋体" w:hint="eastAsia"/>
          <w:kern w:val="0"/>
          <w:szCs w:val="21"/>
        </w:rPr>
        <w:t>、负氧离子释放量≥6*10</w:t>
      </w:r>
      <w:r w:rsidRPr="00F746FC">
        <w:rPr>
          <w:rFonts w:ascii="宋体" w:eastAsia="宋体" w:hAnsi="宋体" w:cs="宋体" w:hint="eastAsia"/>
          <w:kern w:val="0"/>
          <w:szCs w:val="21"/>
          <w:vertAlign w:val="superscript"/>
        </w:rPr>
        <w:t>6</w:t>
      </w:r>
      <w:r w:rsidRPr="00F746FC">
        <w:rPr>
          <w:rFonts w:ascii="宋体" w:eastAsia="宋体" w:hAnsi="宋体" w:cs="宋体" w:hint="eastAsia"/>
          <w:kern w:val="0"/>
          <w:szCs w:val="21"/>
        </w:rPr>
        <w:t>个/cm</w:t>
      </w:r>
      <w:r w:rsidRPr="00F746FC">
        <w:rPr>
          <w:rFonts w:ascii="宋体" w:eastAsia="宋体" w:hAnsi="宋体" w:cs="宋体" w:hint="eastAsia"/>
          <w:kern w:val="0"/>
          <w:szCs w:val="21"/>
          <w:vertAlign w:val="superscript"/>
        </w:rPr>
        <w:t>3</w:t>
      </w:r>
    </w:p>
    <w:p w:rsidR="00F746FC" w:rsidRPr="00F746FC" w:rsidRDefault="00F746FC" w:rsidP="00F746FC">
      <w:pPr>
        <w:widowControl/>
        <w:adjustRightInd w:val="0"/>
        <w:snapToGrid w:val="0"/>
        <w:spacing w:after="200" w:line="360" w:lineRule="auto"/>
        <w:jc w:val="left"/>
        <w:rPr>
          <w:rFonts w:ascii="宋体" w:eastAsia="宋体" w:hAnsi="宋体" w:cs="宋体"/>
          <w:kern w:val="0"/>
          <w:szCs w:val="21"/>
        </w:rPr>
      </w:pPr>
      <w:r w:rsidRPr="00F746FC">
        <w:rPr>
          <w:rFonts w:ascii="宋体" w:eastAsia="宋体" w:hAnsi="宋体" w:cs="宋体"/>
          <w:kern w:val="0"/>
          <w:szCs w:val="21"/>
        </w:rPr>
        <w:t>18</w:t>
      </w:r>
      <w:r w:rsidRPr="00F746FC">
        <w:rPr>
          <w:rFonts w:ascii="宋体" w:eastAsia="宋体" w:hAnsi="宋体" w:cs="宋体" w:hint="eastAsia"/>
          <w:kern w:val="0"/>
          <w:szCs w:val="21"/>
        </w:rPr>
        <w:t>、主机及附件配置齐全，产品资质及技术资料完整，具有完善的售后和质量保证。</w:t>
      </w:r>
    </w:p>
    <w:p w:rsidR="00F746FC" w:rsidRPr="00F746FC" w:rsidRDefault="00F746FC" w:rsidP="00F746FC">
      <w:pPr>
        <w:widowControl/>
        <w:adjustRightInd w:val="0"/>
        <w:snapToGrid w:val="0"/>
        <w:spacing w:after="200" w:line="360" w:lineRule="auto"/>
        <w:jc w:val="left"/>
        <w:rPr>
          <w:rFonts w:ascii="宋体" w:eastAsia="宋体" w:hAnsi="宋体" w:cs="宋体"/>
          <w:kern w:val="0"/>
          <w:sz w:val="24"/>
          <w:szCs w:val="24"/>
        </w:rPr>
      </w:pPr>
    </w:p>
    <w:p w:rsidR="00F746FC" w:rsidRPr="00F746FC" w:rsidRDefault="00F746FC" w:rsidP="00F746FC">
      <w:pPr>
        <w:widowControl/>
        <w:jc w:val="left"/>
        <w:rPr>
          <w:rFonts w:ascii="宋体" w:eastAsia="宋体" w:hAnsi="宋体" w:cs="Times New Roman"/>
          <w:b/>
          <w:bCs/>
          <w:sz w:val="28"/>
          <w:szCs w:val="21"/>
        </w:rPr>
      </w:pPr>
      <w:r w:rsidRPr="00F746FC">
        <w:rPr>
          <w:rFonts w:ascii="宋体" w:eastAsia="宋体" w:hAnsi="宋体" w:cs="Times New Roman"/>
          <w:b/>
          <w:bCs/>
          <w:sz w:val="28"/>
          <w:szCs w:val="21"/>
        </w:rPr>
        <w:br w:type="page"/>
      </w:r>
    </w:p>
    <w:p w:rsidR="00F746FC" w:rsidRPr="00F746FC" w:rsidRDefault="00F746FC" w:rsidP="00F746FC">
      <w:pPr>
        <w:spacing w:line="360" w:lineRule="auto"/>
        <w:jc w:val="center"/>
        <w:outlineLvl w:val="1"/>
        <w:rPr>
          <w:rFonts w:ascii="宋体" w:eastAsia="宋体" w:hAnsi="宋体" w:cs="Times New Roman"/>
          <w:b/>
          <w:bCs/>
          <w:sz w:val="28"/>
          <w:szCs w:val="21"/>
        </w:rPr>
      </w:pPr>
      <w:bookmarkStart w:id="17" w:name="_Toc111201649"/>
      <w:r w:rsidRPr="00F746FC">
        <w:rPr>
          <w:rFonts w:ascii="宋体" w:eastAsia="宋体" w:hAnsi="宋体" w:cs="Times New Roman" w:hint="eastAsia"/>
          <w:b/>
          <w:bCs/>
          <w:sz w:val="28"/>
          <w:szCs w:val="21"/>
        </w:rPr>
        <w:lastRenderedPageBreak/>
        <w:t>包3：感染疾病大楼空气消毒机</w:t>
      </w:r>
      <w:bookmarkEnd w:id="17"/>
      <w:r w:rsidRPr="00F746FC">
        <w:rPr>
          <w:rFonts w:ascii="宋体" w:eastAsia="宋体" w:hAnsi="宋体" w:cs="Times New Roman"/>
          <w:b/>
          <w:bCs/>
          <w:sz w:val="28"/>
          <w:szCs w:val="21"/>
        </w:rPr>
        <w:t>要求</w:t>
      </w:r>
    </w:p>
    <w:p w:rsidR="00F746FC" w:rsidRPr="00F746FC" w:rsidRDefault="00F746FC" w:rsidP="00F746FC">
      <w:pPr>
        <w:spacing w:line="360" w:lineRule="auto"/>
        <w:jc w:val="center"/>
        <w:outlineLvl w:val="1"/>
        <w:rPr>
          <w:rFonts w:ascii="宋体" w:eastAsia="宋体" w:hAnsi="宋体" w:cs="Times New Roman"/>
          <w:b/>
          <w:bCs/>
          <w:szCs w:val="21"/>
        </w:rPr>
      </w:pPr>
      <w:bookmarkStart w:id="18" w:name="_Toc111201650"/>
      <w:r w:rsidRPr="00F746FC">
        <w:rPr>
          <w:rFonts w:ascii="宋体" w:eastAsia="宋体" w:hAnsi="宋体" w:cs="Times New Roman"/>
          <w:b/>
          <w:bCs/>
          <w:szCs w:val="21"/>
        </w:rPr>
        <w:t>（上层平射</w:t>
      </w:r>
      <w:r w:rsidRPr="00F746FC">
        <w:rPr>
          <w:rFonts w:ascii="宋体" w:eastAsia="宋体" w:hAnsi="宋体" w:cs="Times New Roman" w:hint="eastAsia"/>
          <w:b/>
          <w:bCs/>
          <w:szCs w:val="21"/>
        </w:rPr>
        <w:t>空气</w:t>
      </w:r>
      <w:r w:rsidRPr="00F746FC">
        <w:rPr>
          <w:rFonts w:ascii="宋体" w:eastAsia="宋体" w:hAnsi="宋体" w:cs="Times New Roman"/>
          <w:b/>
          <w:bCs/>
          <w:szCs w:val="21"/>
        </w:rPr>
        <w:t>消毒机 31台）</w:t>
      </w:r>
      <w:bookmarkEnd w:id="18"/>
    </w:p>
    <w:p w:rsidR="00F746FC" w:rsidRPr="00F746FC" w:rsidRDefault="00F746FC" w:rsidP="00F746FC">
      <w:pPr>
        <w:spacing w:line="360" w:lineRule="auto"/>
        <w:ind w:left="275" w:hangingChars="131" w:hanging="275"/>
        <w:jc w:val="left"/>
        <w:rPr>
          <w:rFonts w:ascii="宋体" w:eastAsia="宋体" w:hAnsi="宋体" w:cs="宋体"/>
          <w:szCs w:val="21"/>
        </w:rPr>
      </w:pPr>
      <w:r w:rsidRPr="00F746FC">
        <w:rPr>
          <w:rFonts w:ascii="宋体" w:eastAsia="宋体" w:hAnsi="宋体" w:cs="宋体" w:hint="eastAsia"/>
          <w:szCs w:val="21"/>
        </w:rPr>
        <w:t>1、适用范围：适用于肺结核病及高传染性病房的消毒；也可用手术室、ICU、普通病房、诊室的消毒。</w:t>
      </w:r>
    </w:p>
    <w:p w:rsidR="00F746FC" w:rsidRPr="00F746FC" w:rsidRDefault="00F746FC" w:rsidP="00F746FC">
      <w:pPr>
        <w:spacing w:line="360" w:lineRule="auto"/>
        <w:ind w:left="275" w:hangingChars="131" w:hanging="275"/>
        <w:jc w:val="left"/>
        <w:rPr>
          <w:rFonts w:ascii="宋体" w:eastAsia="宋体" w:hAnsi="宋体" w:cs="宋体"/>
          <w:szCs w:val="21"/>
        </w:rPr>
      </w:pPr>
      <w:r w:rsidRPr="00F746FC">
        <w:rPr>
          <w:rFonts w:ascii="宋体" w:eastAsia="宋体" w:hAnsi="宋体" w:cs="宋体" w:hint="eastAsia"/>
          <w:szCs w:val="21"/>
        </w:rPr>
        <w:t>2、主机电源： Ac220V50Hz，噪音≤45分贝，壁挂式安装。</w:t>
      </w:r>
    </w:p>
    <w:p w:rsidR="00F746FC" w:rsidRPr="00F746FC" w:rsidRDefault="00F746FC" w:rsidP="00F746FC">
      <w:pPr>
        <w:spacing w:line="360" w:lineRule="auto"/>
        <w:jc w:val="left"/>
        <w:rPr>
          <w:rFonts w:ascii="宋体" w:eastAsia="宋体" w:hAnsi="宋体" w:cs="宋体"/>
          <w:szCs w:val="21"/>
        </w:rPr>
      </w:pPr>
      <w:r w:rsidRPr="00F746FC">
        <w:rPr>
          <w:rFonts w:ascii="宋体" w:eastAsia="宋体" w:hAnsi="宋体" w:cs="宋体" w:hint="eastAsia"/>
          <w:szCs w:val="21"/>
        </w:rPr>
        <w:t>3、采用高能紫外线灯管及聚能平射装置，利用室内空气自然对流效应，快速杀灭结核杆菌等细菌和霉菌，可有效避免循环风造成的病菌弥散，防止交叉感染。</w:t>
      </w:r>
    </w:p>
    <w:p w:rsidR="00F746FC" w:rsidRPr="00F746FC" w:rsidRDefault="00F746FC" w:rsidP="00F746FC">
      <w:pPr>
        <w:spacing w:line="360" w:lineRule="auto"/>
        <w:jc w:val="left"/>
        <w:rPr>
          <w:rFonts w:ascii="宋体" w:eastAsia="宋体" w:hAnsi="宋体" w:cs="宋体"/>
          <w:szCs w:val="21"/>
        </w:rPr>
      </w:pPr>
      <w:r w:rsidRPr="00F746FC">
        <w:rPr>
          <w:rFonts w:ascii="宋体" w:eastAsia="宋体" w:hAnsi="宋体" w:cs="宋体" w:hint="eastAsia"/>
          <w:szCs w:val="21"/>
        </w:rPr>
        <w:t>*4、具备快速消毒功能，上层循环风流从平射口定向流出，风、光同向循环，高效快速杀菌，快速消毒时间≦18分钟达标。</w:t>
      </w:r>
    </w:p>
    <w:p w:rsidR="00F746FC" w:rsidRPr="00F746FC" w:rsidRDefault="00F746FC" w:rsidP="00F746FC">
      <w:pPr>
        <w:spacing w:line="360" w:lineRule="auto"/>
        <w:jc w:val="left"/>
        <w:rPr>
          <w:rFonts w:ascii="宋体" w:eastAsia="宋体" w:hAnsi="宋体" w:cs="宋体"/>
          <w:szCs w:val="21"/>
        </w:rPr>
      </w:pPr>
      <w:r w:rsidRPr="00F746FC">
        <w:rPr>
          <w:rFonts w:ascii="宋体" w:eastAsia="宋体" w:hAnsi="宋体" w:cs="宋体" w:hint="eastAsia"/>
          <w:szCs w:val="21"/>
        </w:rPr>
        <w:t>5、具备远红外安全监控，当人员高度超过2.1米，机器报警自动停机，安全区域内人员可正常工作，无紫外线和臭氧危害。</w:t>
      </w:r>
    </w:p>
    <w:p w:rsidR="00F746FC" w:rsidRPr="00F746FC" w:rsidRDefault="00F746FC" w:rsidP="00F746FC">
      <w:pPr>
        <w:spacing w:line="360" w:lineRule="auto"/>
        <w:jc w:val="left"/>
        <w:rPr>
          <w:rFonts w:ascii="宋体" w:eastAsia="宋体" w:hAnsi="宋体" w:cs="宋体"/>
          <w:szCs w:val="21"/>
        </w:rPr>
      </w:pPr>
      <w:r w:rsidRPr="00F746FC">
        <w:rPr>
          <w:rFonts w:ascii="宋体" w:eastAsia="宋体" w:hAnsi="宋体" w:cs="宋体" w:hint="eastAsia"/>
          <w:szCs w:val="21"/>
        </w:rPr>
        <w:t>*6、消毒效果：机器紫外线灯管下方垂直中心1m处测试9</w:t>
      </w:r>
      <w:r w:rsidRPr="00F746FC">
        <w:rPr>
          <w:rFonts w:ascii="宋体" w:eastAsia="宋体" w:hAnsi="宋体" w:cs="宋体"/>
          <w:szCs w:val="21"/>
        </w:rPr>
        <w:t>0</w:t>
      </w:r>
      <w:r w:rsidRPr="00F746FC">
        <w:rPr>
          <w:rFonts w:ascii="宋体" w:eastAsia="宋体" w:hAnsi="宋体" w:cs="宋体" w:hint="eastAsia"/>
          <w:szCs w:val="21"/>
        </w:rPr>
        <w:t>min，辐射照度平均值＞2</w:t>
      </w:r>
      <w:r w:rsidRPr="00F746FC">
        <w:rPr>
          <w:rFonts w:ascii="宋体" w:eastAsia="宋体" w:hAnsi="宋体" w:cs="宋体"/>
          <w:szCs w:val="21"/>
        </w:rPr>
        <w:t>40</w:t>
      </w:r>
      <w:r w:rsidRPr="00F746FC">
        <w:rPr>
          <w:rFonts w:ascii="宋体" w:eastAsia="宋体" w:hAnsi="宋体" w:cs="宋体" w:hint="eastAsia"/>
          <w:szCs w:val="21"/>
        </w:rPr>
        <w:t>uw</w:t>
      </w:r>
      <w:r w:rsidRPr="00F746FC">
        <w:rPr>
          <w:rFonts w:ascii="宋体" w:eastAsia="宋体" w:hAnsi="宋体" w:cs="宋体"/>
          <w:szCs w:val="21"/>
        </w:rPr>
        <w:t>/</w:t>
      </w:r>
      <w:r w:rsidRPr="00F746FC">
        <w:rPr>
          <w:rFonts w:ascii="宋体" w:eastAsia="宋体" w:hAnsi="宋体" w:cs="宋体" w:hint="eastAsia"/>
          <w:szCs w:val="21"/>
        </w:rPr>
        <w:t>cm</w:t>
      </w:r>
      <w:r w:rsidRPr="00F746FC">
        <w:rPr>
          <w:rFonts w:ascii="宋体" w:eastAsia="宋体" w:hAnsi="宋体" w:cs="宋体"/>
          <w:szCs w:val="21"/>
          <w:vertAlign w:val="superscript"/>
        </w:rPr>
        <w:t>2</w:t>
      </w:r>
      <w:r w:rsidRPr="00F746FC">
        <w:rPr>
          <w:rFonts w:ascii="宋体" w:eastAsia="宋体" w:hAnsi="宋体" w:cs="宋体" w:hint="eastAsia"/>
          <w:szCs w:val="21"/>
        </w:rPr>
        <w:t>，开机消毒60分钟，对结核杆菌杀灭率≥99.9%（提供检测机构对结核杆菌杀灭率检测报告）。</w:t>
      </w:r>
    </w:p>
    <w:p w:rsidR="00F746FC" w:rsidRPr="00F746FC" w:rsidRDefault="00F746FC" w:rsidP="00F746FC">
      <w:pPr>
        <w:spacing w:line="360" w:lineRule="auto"/>
        <w:jc w:val="left"/>
        <w:rPr>
          <w:rFonts w:ascii="宋体" w:eastAsia="宋体" w:hAnsi="宋体" w:cs="宋体"/>
          <w:szCs w:val="21"/>
        </w:rPr>
      </w:pPr>
      <w:r w:rsidRPr="00F746FC">
        <w:rPr>
          <w:rFonts w:ascii="宋体" w:eastAsia="宋体" w:hAnsi="宋体" w:cs="宋体" w:hint="eastAsia"/>
          <w:szCs w:val="21"/>
        </w:rPr>
        <w:t>7、开机消毒作用</w:t>
      </w:r>
      <w:r w:rsidRPr="00F746FC">
        <w:rPr>
          <w:rFonts w:ascii="宋体" w:eastAsia="宋体" w:hAnsi="宋体" w:cs="宋体"/>
          <w:szCs w:val="21"/>
        </w:rPr>
        <w:t>30</w:t>
      </w:r>
      <w:r w:rsidRPr="00F746FC">
        <w:rPr>
          <w:rFonts w:ascii="宋体" w:eastAsia="宋体" w:hAnsi="宋体" w:cs="宋体" w:hint="eastAsia"/>
          <w:szCs w:val="21"/>
        </w:rPr>
        <w:t>分钟，对</w:t>
      </w:r>
      <w:r w:rsidRPr="00F746FC">
        <w:rPr>
          <w:rFonts w:ascii="宋体" w:eastAsia="宋体" w:hAnsi="宋体" w:cs="宋体"/>
          <w:szCs w:val="21"/>
        </w:rPr>
        <w:t>20</w:t>
      </w:r>
      <w:r w:rsidRPr="00F746FC">
        <w:rPr>
          <w:rFonts w:ascii="宋体" w:eastAsia="宋体" w:hAnsi="宋体" w:cs="宋体" w:hint="eastAsia"/>
          <w:szCs w:val="21"/>
        </w:rPr>
        <w:t>m³密闭房间空气中人工喷染的白色葡萄球菌的杀灭率为9</w:t>
      </w:r>
      <w:r w:rsidRPr="00F746FC">
        <w:rPr>
          <w:rFonts w:ascii="宋体" w:eastAsia="宋体" w:hAnsi="宋体" w:cs="宋体"/>
          <w:szCs w:val="21"/>
        </w:rPr>
        <w:t>9.98</w:t>
      </w:r>
      <w:r w:rsidRPr="00F746FC">
        <w:rPr>
          <w:rFonts w:ascii="宋体" w:eastAsia="宋体" w:hAnsi="宋体" w:cs="宋体" w:hint="eastAsia"/>
          <w:szCs w:val="21"/>
        </w:rPr>
        <w:t>%，对9</w:t>
      </w:r>
      <w:r w:rsidRPr="00F746FC">
        <w:rPr>
          <w:rFonts w:ascii="宋体" w:eastAsia="宋体" w:hAnsi="宋体" w:cs="宋体"/>
          <w:szCs w:val="21"/>
        </w:rPr>
        <w:t>0</w:t>
      </w:r>
      <w:r w:rsidRPr="00F746FC">
        <w:rPr>
          <w:rFonts w:ascii="宋体" w:eastAsia="宋体" w:hAnsi="宋体" w:cs="宋体" w:hint="eastAsia"/>
          <w:szCs w:val="21"/>
        </w:rPr>
        <w:t>m³密闭房间空气中自然菌消亡率＞</w:t>
      </w:r>
      <w:r w:rsidRPr="00F746FC">
        <w:rPr>
          <w:rFonts w:ascii="宋体" w:eastAsia="宋体" w:hAnsi="宋体" w:cs="宋体"/>
          <w:szCs w:val="21"/>
        </w:rPr>
        <w:t>90</w:t>
      </w:r>
      <w:r w:rsidRPr="00F746FC">
        <w:rPr>
          <w:rFonts w:ascii="宋体" w:eastAsia="宋体" w:hAnsi="宋体" w:cs="宋体" w:hint="eastAsia"/>
          <w:szCs w:val="21"/>
        </w:rPr>
        <w:t>%。（提供检测报告）</w:t>
      </w:r>
    </w:p>
    <w:p w:rsidR="00F746FC" w:rsidRPr="00F746FC" w:rsidRDefault="00F746FC" w:rsidP="00F746FC">
      <w:pPr>
        <w:spacing w:line="360" w:lineRule="auto"/>
        <w:jc w:val="left"/>
        <w:rPr>
          <w:rFonts w:ascii="宋体" w:eastAsia="宋体" w:hAnsi="宋体" w:cs="宋体"/>
          <w:szCs w:val="21"/>
        </w:rPr>
      </w:pPr>
      <w:r w:rsidRPr="00F746FC">
        <w:rPr>
          <w:rFonts w:ascii="宋体" w:eastAsia="宋体" w:hAnsi="宋体" w:cs="宋体" w:hint="eastAsia"/>
          <w:szCs w:val="21"/>
        </w:rPr>
        <w:t>*8、具备紫外线强度自检系统，可实时监测紫外线辐射照度，确保紫外线杀菌满足使用要求。</w:t>
      </w:r>
    </w:p>
    <w:p w:rsidR="00F746FC" w:rsidRPr="00F746FC" w:rsidRDefault="00F746FC" w:rsidP="00F746FC">
      <w:pPr>
        <w:spacing w:line="360" w:lineRule="auto"/>
        <w:jc w:val="left"/>
        <w:rPr>
          <w:rFonts w:ascii="宋体" w:eastAsia="宋体" w:hAnsi="宋体" w:cs="宋体"/>
          <w:szCs w:val="21"/>
          <w:u w:val="single"/>
          <w:vertAlign w:val="superscript"/>
        </w:rPr>
      </w:pPr>
      <w:r w:rsidRPr="00F746FC">
        <w:rPr>
          <w:rFonts w:ascii="宋体" w:eastAsia="宋体" w:hAnsi="宋体" w:cs="宋体" w:hint="eastAsia"/>
          <w:szCs w:val="21"/>
        </w:rPr>
        <w:t>9、在有人条件下，消毒器工作1小时，其工作结束后1</w:t>
      </w:r>
      <w:r w:rsidRPr="00F746FC">
        <w:rPr>
          <w:rFonts w:ascii="宋体" w:eastAsia="宋体" w:hAnsi="宋体" w:cs="宋体"/>
          <w:szCs w:val="21"/>
        </w:rPr>
        <w:t>0</w:t>
      </w:r>
      <w:r w:rsidRPr="00F746FC">
        <w:rPr>
          <w:rFonts w:ascii="宋体" w:eastAsia="宋体" w:hAnsi="宋体" w:cs="宋体" w:hint="eastAsia"/>
          <w:szCs w:val="21"/>
        </w:rPr>
        <w:t>min内，房间内臭氧泄漏量＜0</w:t>
      </w:r>
      <w:r w:rsidRPr="00F746FC">
        <w:rPr>
          <w:rFonts w:ascii="宋体" w:eastAsia="宋体" w:hAnsi="宋体" w:cs="宋体"/>
          <w:szCs w:val="21"/>
        </w:rPr>
        <w:t>.06</w:t>
      </w:r>
      <w:r w:rsidRPr="00F746FC">
        <w:rPr>
          <w:rFonts w:ascii="宋体" w:eastAsia="宋体" w:hAnsi="宋体" w:cs="宋体" w:hint="eastAsia"/>
          <w:szCs w:val="21"/>
        </w:rPr>
        <w:t>mg</w:t>
      </w:r>
      <w:r w:rsidRPr="00F746FC">
        <w:rPr>
          <w:rFonts w:ascii="宋体" w:eastAsia="宋体" w:hAnsi="宋体" w:cs="宋体"/>
          <w:szCs w:val="21"/>
        </w:rPr>
        <w:t>/</w:t>
      </w:r>
      <w:r w:rsidRPr="00F746FC">
        <w:rPr>
          <w:rFonts w:ascii="宋体" w:eastAsia="宋体" w:hAnsi="宋体" w:cs="宋体" w:hint="eastAsia"/>
          <w:szCs w:val="21"/>
        </w:rPr>
        <w:t>m</w:t>
      </w:r>
      <w:r w:rsidRPr="00F746FC">
        <w:rPr>
          <w:rFonts w:ascii="宋体" w:eastAsia="宋体" w:hAnsi="宋体" w:cs="宋体"/>
          <w:szCs w:val="21"/>
          <w:vertAlign w:val="superscript"/>
        </w:rPr>
        <w:t>3</w:t>
      </w:r>
      <w:r w:rsidRPr="00F746FC">
        <w:rPr>
          <w:rFonts w:ascii="宋体" w:eastAsia="宋体" w:hAnsi="宋体" w:cs="宋体" w:hint="eastAsia"/>
          <w:szCs w:val="21"/>
        </w:rPr>
        <w:t>（提供检测报告）。</w:t>
      </w:r>
    </w:p>
    <w:p w:rsidR="00F746FC" w:rsidRPr="00F746FC" w:rsidRDefault="00F746FC" w:rsidP="00F746FC">
      <w:pPr>
        <w:spacing w:line="360" w:lineRule="auto"/>
        <w:jc w:val="left"/>
        <w:rPr>
          <w:rFonts w:ascii="宋体" w:eastAsia="宋体" w:hAnsi="宋体" w:cs="宋体"/>
          <w:szCs w:val="21"/>
          <w:u w:val="single"/>
          <w:vertAlign w:val="superscript"/>
        </w:rPr>
      </w:pPr>
      <w:r w:rsidRPr="00F746FC">
        <w:rPr>
          <w:rFonts w:ascii="宋体" w:eastAsia="宋体" w:hAnsi="宋体" w:cs="宋体" w:hint="eastAsia"/>
          <w:szCs w:val="21"/>
        </w:rPr>
        <w:t>*10、选择快速消毒功能，开启循环风功能时，循环风量≥600m</w:t>
      </w:r>
      <w:r w:rsidRPr="00F746FC">
        <w:rPr>
          <w:rFonts w:ascii="宋体" w:eastAsia="宋体" w:hAnsi="宋体" w:cs="宋体" w:hint="eastAsia"/>
          <w:szCs w:val="21"/>
          <w:vertAlign w:val="superscript"/>
        </w:rPr>
        <w:t>3</w:t>
      </w:r>
      <w:r w:rsidRPr="00F746FC">
        <w:rPr>
          <w:rFonts w:ascii="宋体" w:eastAsia="宋体" w:hAnsi="宋体" w:cs="宋体" w:hint="eastAsia"/>
          <w:szCs w:val="21"/>
        </w:rPr>
        <w:t>/h，输入功率：≧1</w:t>
      </w:r>
      <w:r w:rsidRPr="00F746FC">
        <w:rPr>
          <w:rFonts w:ascii="宋体" w:eastAsia="宋体" w:hAnsi="宋体" w:cs="宋体"/>
          <w:szCs w:val="21"/>
        </w:rPr>
        <w:t>2</w:t>
      </w:r>
      <w:r w:rsidRPr="00F746FC">
        <w:rPr>
          <w:rFonts w:ascii="宋体" w:eastAsia="宋体" w:hAnsi="宋体" w:cs="宋体" w:hint="eastAsia"/>
          <w:szCs w:val="21"/>
        </w:rPr>
        <w:t>5w，适用空间≧90m</w:t>
      </w:r>
      <w:r w:rsidRPr="00F746FC">
        <w:rPr>
          <w:rFonts w:ascii="宋体" w:eastAsia="宋体" w:hAnsi="宋体" w:cs="宋体" w:hint="eastAsia"/>
          <w:szCs w:val="21"/>
          <w:vertAlign w:val="superscript"/>
        </w:rPr>
        <w:t>3</w:t>
      </w:r>
      <w:r w:rsidRPr="00F746FC">
        <w:rPr>
          <w:rFonts w:ascii="宋体" w:eastAsia="宋体" w:hAnsi="宋体" w:cs="宋体" w:hint="eastAsia"/>
          <w:szCs w:val="21"/>
        </w:rPr>
        <w:t>，灯管寿命≥10000h。</w:t>
      </w:r>
    </w:p>
    <w:p w:rsidR="00F746FC" w:rsidRPr="00F746FC" w:rsidRDefault="00F746FC" w:rsidP="00F746FC">
      <w:pPr>
        <w:numPr>
          <w:ilvl w:val="0"/>
          <w:numId w:val="11"/>
        </w:numPr>
        <w:spacing w:line="360" w:lineRule="auto"/>
        <w:jc w:val="left"/>
        <w:rPr>
          <w:rFonts w:ascii="宋体" w:eastAsia="宋体" w:hAnsi="宋体" w:cs="宋体"/>
          <w:szCs w:val="21"/>
        </w:rPr>
      </w:pPr>
      <w:r w:rsidRPr="00F746FC">
        <w:rPr>
          <w:rFonts w:ascii="宋体" w:eastAsia="宋体" w:hAnsi="宋体" w:cs="宋体" w:hint="eastAsia"/>
          <w:szCs w:val="21"/>
        </w:rPr>
        <w:t>具备远程控制和集中管理功能，PC端及微信APP都可操作，可统一控制区域内机器的开和关，可查看所有机器的工作状态，累计时间和故障报警状态。</w:t>
      </w:r>
    </w:p>
    <w:p w:rsidR="00F746FC" w:rsidRPr="00F746FC" w:rsidRDefault="00F746FC" w:rsidP="00F746FC">
      <w:pPr>
        <w:widowControl/>
        <w:numPr>
          <w:ilvl w:val="0"/>
          <w:numId w:val="11"/>
        </w:numPr>
        <w:spacing w:line="360" w:lineRule="auto"/>
        <w:jc w:val="left"/>
        <w:rPr>
          <w:rFonts w:ascii="Calibri" w:eastAsia="宋体" w:hAnsi="Calibri" w:cs="Times New Roman"/>
          <w:szCs w:val="24"/>
        </w:rPr>
      </w:pPr>
      <w:r w:rsidRPr="00F746FC">
        <w:rPr>
          <w:rFonts w:ascii="宋体" w:eastAsia="宋体" w:hAnsi="宋体" w:cs="宋体" w:hint="eastAsia"/>
          <w:szCs w:val="21"/>
        </w:rPr>
        <w:t>主机及附件配置齐全，产品资质及技术资料完整，具有完善的售后和质量保证。</w:t>
      </w:r>
      <w:r w:rsidRPr="00F746FC">
        <w:rPr>
          <w:rFonts w:ascii="Calibri" w:eastAsia="宋体" w:hAnsi="Calibri" w:cs="Times New Roman"/>
          <w:szCs w:val="24"/>
        </w:rPr>
        <w:br w:type="page"/>
      </w:r>
    </w:p>
    <w:p w:rsidR="00F746FC" w:rsidRPr="00F746FC" w:rsidRDefault="00F746FC" w:rsidP="00F746FC">
      <w:pPr>
        <w:spacing w:line="360" w:lineRule="auto"/>
        <w:jc w:val="center"/>
        <w:outlineLvl w:val="1"/>
        <w:rPr>
          <w:rFonts w:ascii="宋体" w:eastAsia="宋体" w:hAnsi="宋体" w:cs="Times New Roman"/>
          <w:b/>
          <w:bCs/>
          <w:sz w:val="28"/>
          <w:szCs w:val="21"/>
        </w:rPr>
      </w:pPr>
      <w:bookmarkStart w:id="19" w:name="_Toc111201651"/>
      <w:r w:rsidRPr="00F746FC">
        <w:rPr>
          <w:rFonts w:ascii="宋体" w:eastAsia="宋体" w:hAnsi="宋体" w:cs="Times New Roman" w:hint="eastAsia"/>
          <w:b/>
          <w:bCs/>
          <w:sz w:val="28"/>
          <w:szCs w:val="21"/>
        </w:rPr>
        <w:lastRenderedPageBreak/>
        <w:t>包</w:t>
      </w:r>
      <w:r w:rsidRPr="00F746FC">
        <w:rPr>
          <w:rFonts w:ascii="宋体" w:eastAsia="宋体" w:hAnsi="宋体" w:cs="Times New Roman"/>
          <w:b/>
          <w:bCs/>
          <w:sz w:val="28"/>
          <w:szCs w:val="21"/>
        </w:rPr>
        <w:t>4</w:t>
      </w:r>
      <w:r w:rsidRPr="00F746FC">
        <w:rPr>
          <w:rFonts w:ascii="宋体" w:eastAsia="宋体" w:hAnsi="宋体" w:cs="Times New Roman" w:hint="eastAsia"/>
          <w:b/>
          <w:bCs/>
          <w:sz w:val="28"/>
          <w:szCs w:val="21"/>
        </w:rPr>
        <w:t>：护士站技术方案</w:t>
      </w:r>
      <w:bookmarkEnd w:id="19"/>
    </w:p>
    <w:p w:rsidR="00F746FC" w:rsidRPr="00F746FC" w:rsidRDefault="00F746FC" w:rsidP="00F746FC">
      <w:pPr>
        <w:spacing w:line="360" w:lineRule="auto"/>
        <w:rPr>
          <w:rFonts w:ascii="Calibri" w:eastAsia="宋体" w:hAnsi="Calibri" w:cs="Times New Roman"/>
          <w:szCs w:val="24"/>
        </w:rPr>
      </w:pPr>
    </w:p>
    <w:p w:rsidR="00F746FC" w:rsidRPr="00F746FC" w:rsidRDefault="00F746FC" w:rsidP="00F746FC">
      <w:pPr>
        <w:spacing w:line="360" w:lineRule="auto"/>
        <w:rPr>
          <w:rFonts w:ascii="Calibri" w:eastAsia="宋体" w:hAnsi="Calibri" w:cs="Times New Roman"/>
          <w:szCs w:val="24"/>
        </w:rPr>
      </w:pPr>
      <w:r w:rsidRPr="00F746FC">
        <w:rPr>
          <w:rFonts w:ascii="Calibri" w:eastAsia="宋体" w:hAnsi="Calibri" w:cs="Times New Roman" w:hint="eastAsia"/>
          <w:szCs w:val="24"/>
        </w:rPr>
        <w:t>本方案共计包含六套护士站，具体方案如下：</w:t>
      </w:r>
    </w:p>
    <w:p w:rsidR="00F746FC" w:rsidRPr="00F746FC" w:rsidRDefault="00F746FC" w:rsidP="00F746FC">
      <w:pPr>
        <w:numPr>
          <w:ilvl w:val="0"/>
          <w:numId w:val="12"/>
        </w:numPr>
        <w:spacing w:line="360" w:lineRule="auto"/>
        <w:rPr>
          <w:rFonts w:ascii="Calibri" w:eastAsia="宋体" w:hAnsi="Calibri" w:cs="Times New Roman"/>
          <w:szCs w:val="24"/>
        </w:rPr>
      </w:pPr>
      <w:r w:rsidRPr="00F746FC">
        <w:rPr>
          <w:rFonts w:ascii="Calibri" w:eastAsia="宋体" w:hAnsi="Calibri" w:cs="Times New Roman" w:hint="eastAsia"/>
          <w:szCs w:val="24"/>
        </w:rPr>
        <w:t>地下一层护士站</w:t>
      </w:r>
    </w:p>
    <w:p w:rsidR="00F746FC" w:rsidRPr="00F746FC" w:rsidRDefault="00F746FC" w:rsidP="00F746FC">
      <w:pPr>
        <w:numPr>
          <w:ilvl w:val="0"/>
          <w:numId w:val="13"/>
        </w:numPr>
        <w:spacing w:line="360" w:lineRule="auto"/>
        <w:rPr>
          <w:rFonts w:ascii="Calibri" w:eastAsia="宋体" w:hAnsi="Calibri" w:cs="Times New Roman"/>
          <w:szCs w:val="24"/>
        </w:rPr>
      </w:pPr>
      <w:r w:rsidRPr="00F746FC">
        <w:rPr>
          <w:rFonts w:ascii="Calibri" w:eastAsia="宋体" w:hAnsi="Calibri" w:cs="Times New Roman" w:hint="eastAsia"/>
          <w:szCs w:val="24"/>
        </w:rPr>
        <w:t>尺寸：外弧周长</w:t>
      </w:r>
      <w:r w:rsidRPr="00F746FC">
        <w:rPr>
          <w:rFonts w:ascii="Calibri" w:eastAsia="宋体" w:hAnsi="Calibri" w:cs="Times New Roman" w:hint="eastAsia"/>
          <w:szCs w:val="24"/>
        </w:rPr>
        <w:t>13740*</w:t>
      </w:r>
      <w:r w:rsidRPr="00F746FC">
        <w:rPr>
          <w:rFonts w:ascii="Calibri" w:eastAsia="宋体" w:hAnsi="Calibri" w:cs="Times New Roman" w:hint="eastAsia"/>
          <w:szCs w:val="24"/>
        </w:rPr>
        <w:t>宽</w:t>
      </w:r>
      <w:r w:rsidRPr="00F746FC">
        <w:rPr>
          <w:rFonts w:ascii="Calibri" w:eastAsia="宋体" w:hAnsi="Calibri" w:cs="Times New Roman" w:hint="eastAsia"/>
          <w:szCs w:val="24"/>
        </w:rPr>
        <w:t>600*</w:t>
      </w:r>
      <w:r w:rsidRPr="00F746FC">
        <w:rPr>
          <w:rFonts w:ascii="Calibri" w:eastAsia="宋体" w:hAnsi="Calibri" w:cs="Times New Roman" w:hint="eastAsia"/>
          <w:szCs w:val="24"/>
        </w:rPr>
        <w:t>总高</w:t>
      </w:r>
      <w:r w:rsidRPr="00F746FC">
        <w:rPr>
          <w:rFonts w:ascii="Calibri" w:eastAsia="宋体" w:hAnsi="Calibri" w:cs="Times New Roman" w:hint="eastAsia"/>
          <w:szCs w:val="24"/>
        </w:rPr>
        <w:t>1000</w:t>
      </w:r>
      <w:r w:rsidRPr="00F746FC">
        <w:rPr>
          <w:rFonts w:ascii="Calibri" w:eastAsia="宋体" w:hAnsi="Calibri" w:cs="Times New Roman" w:hint="eastAsia"/>
          <w:szCs w:val="24"/>
        </w:rPr>
        <w:t>（桌面到地</w:t>
      </w:r>
      <w:r w:rsidRPr="00F746FC">
        <w:rPr>
          <w:rFonts w:ascii="Calibri" w:eastAsia="宋体" w:hAnsi="Calibri" w:cs="Times New Roman" w:hint="eastAsia"/>
          <w:szCs w:val="24"/>
        </w:rPr>
        <w:t>750</w:t>
      </w:r>
      <w:r w:rsidRPr="00F746FC">
        <w:rPr>
          <w:rFonts w:ascii="Calibri" w:eastAsia="宋体" w:hAnsi="Calibri" w:cs="Times New Roman" w:hint="eastAsia"/>
          <w:szCs w:val="24"/>
        </w:rPr>
        <w:t>）</w:t>
      </w:r>
    </w:p>
    <w:p w:rsidR="00F746FC" w:rsidRPr="00F746FC" w:rsidRDefault="00F746FC" w:rsidP="00F746FC">
      <w:pPr>
        <w:numPr>
          <w:ilvl w:val="0"/>
          <w:numId w:val="13"/>
        </w:numPr>
        <w:spacing w:line="360" w:lineRule="auto"/>
        <w:rPr>
          <w:rFonts w:ascii="Calibri" w:eastAsia="宋体" w:hAnsi="Calibri" w:cs="Times New Roman"/>
          <w:szCs w:val="24"/>
        </w:rPr>
      </w:pPr>
      <w:r w:rsidRPr="00F746FC">
        <w:rPr>
          <w:rFonts w:ascii="Calibri" w:eastAsia="宋体" w:hAnsi="Calibri" w:cs="Times New Roman" w:hint="eastAsia"/>
          <w:szCs w:val="24"/>
        </w:rPr>
        <w:t>做法（整体做法，材质是高密度板，工艺贴膜烤漆，背后抽屉、柜门全白色烤漆，底部可带不锈钢，背后抽屉、柜门可按需求定做、灯箱采用嵌入灯带、台面采用木饰面或亚克力，颜色为白色、内部可做</w:t>
      </w:r>
      <w:r w:rsidRPr="00F746FC">
        <w:rPr>
          <w:rFonts w:ascii="Calibri" w:eastAsia="宋体" w:hAnsi="Calibri" w:cs="Times New Roman" w:hint="eastAsia"/>
          <w:szCs w:val="24"/>
        </w:rPr>
        <w:t>6-8</w:t>
      </w:r>
      <w:r w:rsidRPr="00F746FC">
        <w:rPr>
          <w:rFonts w:ascii="Calibri" w:eastAsia="宋体" w:hAnsi="Calibri" w:cs="Times New Roman" w:hint="eastAsia"/>
          <w:szCs w:val="24"/>
        </w:rPr>
        <w:t>人位、环保等级</w:t>
      </w:r>
      <w:r w:rsidRPr="00F746FC">
        <w:rPr>
          <w:rFonts w:ascii="Calibri" w:eastAsia="宋体" w:hAnsi="Calibri" w:cs="Times New Roman" w:hint="eastAsia"/>
          <w:szCs w:val="24"/>
        </w:rPr>
        <w:t>E0</w:t>
      </w:r>
      <w:r w:rsidRPr="00F746FC">
        <w:rPr>
          <w:rFonts w:ascii="Calibri" w:eastAsia="宋体" w:hAnsi="Calibri" w:cs="Times New Roman" w:hint="eastAsia"/>
          <w:szCs w:val="24"/>
        </w:rPr>
        <w:t>）</w:t>
      </w:r>
    </w:p>
    <w:p w:rsidR="00F746FC" w:rsidRPr="00F746FC" w:rsidRDefault="00F746FC" w:rsidP="00F746FC">
      <w:pPr>
        <w:numPr>
          <w:ilvl w:val="0"/>
          <w:numId w:val="13"/>
        </w:numPr>
        <w:spacing w:line="360" w:lineRule="auto"/>
        <w:rPr>
          <w:rFonts w:ascii="Calibri" w:eastAsia="宋体" w:hAnsi="Calibri" w:cs="Times New Roman"/>
          <w:szCs w:val="24"/>
        </w:rPr>
      </w:pPr>
      <w:r w:rsidRPr="00F746FC">
        <w:rPr>
          <w:rFonts w:ascii="Calibri" w:eastAsia="宋体" w:hAnsi="Calibri" w:cs="Times New Roman" w:hint="eastAsia"/>
          <w:szCs w:val="24"/>
        </w:rPr>
        <w:t>流程：放线后安装柜体再安装嵌入灯带</w:t>
      </w:r>
    </w:p>
    <w:p w:rsidR="00F746FC" w:rsidRPr="00F746FC" w:rsidRDefault="00F746FC" w:rsidP="00F746FC">
      <w:pPr>
        <w:spacing w:line="360" w:lineRule="auto"/>
        <w:rPr>
          <w:rFonts w:ascii="Calibri" w:eastAsia="宋体" w:hAnsi="Calibri" w:cs="Times New Roman"/>
          <w:szCs w:val="24"/>
        </w:rPr>
      </w:pPr>
    </w:p>
    <w:p w:rsidR="00F746FC" w:rsidRPr="00F746FC" w:rsidRDefault="00F746FC" w:rsidP="00F746FC">
      <w:pPr>
        <w:numPr>
          <w:ilvl w:val="0"/>
          <w:numId w:val="12"/>
        </w:numPr>
        <w:spacing w:line="360" w:lineRule="auto"/>
        <w:rPr>
          <w:rFonts w:ascii="Calibri" w:eastAsia="宋体" w:hAnsi="Calibri" w:cs="Times New Roman"/>
          <w:szCs w:val="24"/>
        </w:rPr>
      </w:pPr>
      <w:r w:rsidRPr="00F746FC">
        <w:rPr>
          <w:rFonts w:ascii="Calibri" w:eastAsia="宋体" w:hAnsi="Calibri" w:cs="Times New Roman" w:hint="eastAsia"/>
          <w:szCs w:val="24"/>
        </w:rPr>
        <w:t>传染楼四层护士站</w:t>
      </w:r>
    </w:p>
    <w:p w:rsidR="00F746FC" w:rsidRPr="00F746FC" w:rsidRDefault="00F746FC" w:rsidP="00F746FC">
      <w:pPr>
        <w:numPr>
          <w:ilvl w:val="0"/>
          <w:numId w:val="14"/>
        </w:numPr>
        <w:spacing w:line="360" w:lineRule="auto"/>
        <w:rPr>
          <w:rFonts w:ascii="Calibri" w:eastAsia="宋体" w:hAnsi="Calibri" w:cs="Times New Roman"/>
          <w:szCs w:val="24"/>
        </w:rPr>
      </w:pPr>
      <w:r w:rsidRPr="00F746FC">
        <w:rPr>
          <w:rFonts w:ascii="Calibri" w:eastAsia="宋体" w:hAnsi="Calibri" w:cs="Times New Roman" w:hint="eastAsia"/>
          <w:szCs w:val="24"/>
        </w:rPr>
        <w:t>尺寸：长</w:t>
      </w:r>
      <w:r w:rsidRPr="00F746FC">
        <w:rPr>
          <w:rFonts w:ascii="Calibri" w:eastAsia="宋体" w:hAnsi="Calibri" w:cs="Times New Roman" w:hint="eastAsia"/>
          <w:szCs w:val="24"/>
        </w:rPr>
        <w:t>3880*600*</w:t>
      </w:r>
      <w:r w:rsidRPr="00F746FC">
        <w:rPr>
          <w:rFonts w:ascii="Calibri" w:eastAsia="宋体" w:hAnsi="Calibri" w:cs="Times New Roman" w:hint="eastAsia"/>
          <w:szCs w:val="24"/>
        </w:rPr>
        <w:t>总高</w:t>
      </w:r>
      <w:r w:rsidRPr="00F746FC">
        <w:rPr>
          <w:rFonts w:ascii="Calibri" w:eastAsia="宋体" w:hAnsi="Calibri" w:cs="Times New Roman" w:hint="eastAsia"/>
          <w:szCs w:val="24"/>
        </w:rPr>
        <w:t>1000</w:t>
      </w:r>
      <w:r w:rsidRPr="00F746FC">
        <w:rPr>
          <w:rFonts w:ascii="Calibri" w:eastAsia="宋体" w:hAnsi="Calibri" w:cs="Times New Roman" w:hint="eastAsia"/>
          <w:szCs w:val="24"/>
        </w:rPr>
        <w:t>（桌面到地</w:t>
      </w:r>
      <w:r w:rsidRPr="00F746FC">
        <w:rPr>
          <w:rFonts w:ascii="Calibri" w:eastAsia="宋体" w:hAnsi="Calibri" w:cs="Times New Roman" w:hint="eastAsia"/>
          <w:szCs w:val="24"/>
        </w:rPr>
        <w:t>750</w:t>
      </w:r>
      <w:r w:rsidRPr="00F746FC">
        <w:rPr>
          <w:rFonts w:ascii="Calibri" w:eastAsia="宋体" w:hAnsi="Calibri" w:cs="Times New Roman" w:hint="eastAsia"/>
          <w:szCs w:val="24"/>
        </w:rPr>
        <w:t>）</w:t>
      </w:r>
    </w:p>
    <w:p w:rsidR="00F746FC" w:rsidRPr="00F746FC" w:rsidRDefault="00F746FC" w:rsidP="00F746FC">
      <w:pPr>
        <w:numPr>
          <w:ilvl w:val="0"/>
          <w:numId w:val="14"/>
        </w:numPr>
        <w:spacing w:line="360" w:lineRule="auto"/>
        <w:rPr>
          <w:rFonts w:ascii="Calibri" w:eastAsia="宋体" w:hAnsi="Calibri" w:cs="Times New Roman"/>
          <w:szCs w:val="24"/>
        </w:rPr>
      </w:pPr>
      <w:r w:rsidRPr="00F746FC">
        <w:rPr>
          <w:rFonts w:ascii="Calibri" w:eastAsia="宋体" w:hAnsi="Calibri" w:cs="Times New Roman" w:hint="eastAsia"/>
          <w:szCs w:val="24"/>
        </w:rPr>
        <w:t>做法（整体做法，材质是高密度板，工艺烤漆，背后抽屉、柜门全白色烤漆，底部可带不锈钢，背后抽屉、柜门可按需求定做，</w:t>
      </w:r>
      <w:r w:rsidRPr="00F746FC">
        <w:rPr>
          <w:rFonts w:ascii="Calibri" w:eastAsia="宋体" w:hAnsi="Calibri" w:cs="Times New Roman" w:hint="eastAsia"/>
          <w:szCs w:val="24"/>
        </w:rPr>
        <w:t>E0</w:t>
      </w:r>
      <w:r w:rsidRPr="00F746FC">
        <w:rPr>
          <w:rFonts w:ascii="Calibri" w:eastAsia="宋体" w:hAnsi="Calibri" w:cs="Times New Roman" w:hint="eastAsia"/>
          <w:szCs w:val="24"/>
        </w:rPr>
        <w:t>环保等级）</w:t>
      </w:r>
    </w:p>
    <w:p w:rsidR="00F746FC" w:rsidRPr="00F746FC" w:rsidRDefault="00F746FC" w:rsidP="00F746FC">
      <w:pPr>
        <w:numPr>
          <w:ilvl w:val="0"/>
          <w:numId w:val="14"/>
        </w:numPr>
        <w:spacing w:line="360" w:lineRule="auto"/>
        <w:rPr>
          <w:rFonts w:ascii="Calibri" w:eastAsia="宋体" w:hAnsi="Calibri" w:cs="Times New Roman"/>
          <w:szCs w:val="24"/>
        </w:rPr>
      </w:pPr>
      <w:r w:rsidRPr="00F746FC">
        <w:rPr>
          <w:rFonts w:ascii="Calibri" w:eastAsia="宋体" w:hAnsi="Calibri" w:cs="Times New Roman" w:hint="eastAsia"/>
          <w:szCs w:val="24"/>
        </w:rPr>
        <w:t>流程：放线后安装柜体再安装嵌入灯带</w:t>
      </w:r>
    </w:p>
    <w:p w:rsidR="00F746FC" w:rsidRPr="00F746FC" w:rsidRDefault="00F746FC" w:rsidP="00F746FC">
      <w:pPr>
        <w:spacing w:line="360" w:lineRule="auto"/>
        <w:rPr>
          <w:rFonts w:ascii="Calibri" w:eastAsia="宋体" w:hAnsi="Calibri" w:cs="Times New Roman"/>
          <w:szCs w:val="24"/>
        </w:rPr>
      </w:pPr>
    </w:p>
    <w:p w:rsidR="00F746FC" w:rsidRPr="00F746FC" w:rsidRDefault="00F746FC" w:rsidP="00F746FC">
      <w:pPr>
        <w:numPr>
          <w:ilvl w:val="0"/>
          <w:numId w:val="12"/>
        </w:numPr>
        <w:spacing w:line="360" w:lineRule="auto"/>
        <w:rPr>
          <w:rFonts w:ascii="Calibri" w:eastAsia="宋体" w:hAnsi="Calibri" w:cs="Times New Roman"/>
          <w:szCs w:val="24"/>
        </w:rPr>
      </w:pPr>
      <w:r w:rsidRPr="00F746FC">
        <w:rPr>
          <w:rFonts w:ascii="Calibri" w:eastAsia="宋体" w:hAnsi="Calibri" w:cs="Times New Roman" w:hint="eastAsia"/>
          <w:szCs w:val="24"/>
        </w:rPr>
        <w:t>传染楼五层护士站</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1</w:t>
      </w:r>
      <w:r w:rsidRPr="00F746FC">
        <w:rPr>
          <w:rFonts w:ascii="Calibri" w:eastAsia="宋体" w:hAnsi="Calibri" w:cs="Times New Roman" w:hint="eastAsia"/>
          <w:szCs w:val="24"/>
        </w:rPr>
        <w:t>尺寸：长</w:t>
      </w:r>
      <w:r w:rsidRPr="00F746FC">
        <w:rPr>
          <w:rFonts w:ascii="Calibri" w:eastAsia="宋体" w:hAnsi="Calibri" w:cs="Times New Roman" w:hint="eastAsia"/>
          <w:szCs w:val="24"/>
        </w:rPr>
        <w:t>3880*600*</w:t>
      </w:r>
      <w:r w:rsidRPr="00F746FC">
        <w:rPr>
          <w:rFonts w:ascii="Calibri" w:eastAsia="宋体" w:hAnsi="Calibri" w:cs="Times New Roman" w:hint="eastAsia"/>
          <w:szCs w:val="24"/>
        </w:rPr>
        <w:t>总高</w:t>
      </w:r>
      <w:r w:rsidRPr="00F746FC">
        <w:rPr>
          <w:rFonts w:ascii="Calibri" w:eastAsia="宋体" w:hAnsi="Calibri" w:cs="Times New Roman" w:hint="eastAsia"/>
          <w:szCs w:val="24"/>
        </w:rPr>
        <w:t>1000</w:t>
      </w:r>
      <w:r w:rsidRPr="00F746FC">
        <w:rPr>
          <w:rFonts w:ascii="Calibri" w:eastAsia="宋体" w:hAnsi="Calibri" w:cs="Times New Roman" w:hint="eastAsia"/>
          <w:szCs w:val="24"/>
        </w:rPr>
        <w:t>（桌面到地</w:t>
      </w:r>
      <w:r w:rsidRPr="00F746FC">
        <w:rPr>
          <w:rFonts w:ascii="Calibri" w:eastAsia="宋体" w:hAnsi="Calibri" w:cs="Times New Roman" w:hint="eastAsia"/>
          <w:szCs w:val="24"/>
        </w:rPr>
        <w:t>750</w:t>
      </w:r>
      <w:r w:rsidRPr="00F746FC">
        <w:rPr>
          <w:rFonts w:ascii="Calibri" w:eastAsia="宋体" w:hAnsi="Calibri" w:cs="Times New Roman" w:hint="eastAsia"/>
          <w:szCs w:val="24"/>
        </w:rPr>
        <w:t>）</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2</w:t>
      </w:r>
      <w:r w:rsidRPr="00F746FC">
        <w:rPr>
          <w:rFonts w:ascii="Calibri" w:eastAsia="宋体" w:hAnsi="Calibri" w:cs="Times New Roman" w:hint="eastAsia"/>
          <w:szCs w:val="24"/>
        </w:rPr>
        <w:t>、做法（整体做法，材质是高密度板，工艺烤漆，背后抽屉、柜门全白色烤漆，底部可带不锈钢，背后抽屉、柜门可按需求定做，</w:t>
      </w:r>
      <w:r w:rsidRPr="00F746FC">
        <w:rPr>
          <w:rFonts w:ascii="Calibri" w:eastAsia="宋体" w:hAnsi="Calibri" w:cs="Times New Roman" w:hint="eastAsia"/>
          <w:szCs w:val="24"/>
        </w:rPr>
        <w:t>E0</w:t>
      </w:r>
      <w:r w:rsidRPr="00F746FC">
        <w:rPr>
          <w:rFonts w:ascii="Calibri" w:eastAsia="宋体" w:hAnsi="Calibri" w:cs="Times New Roman" w:hint="eastAsia"/>
          <w:szCs w:val="24"/>
        </w:rPr>
        <w:t>环保等级）</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3</w:t>
      </w:r>
      <w:r w:rsidRPr="00F746FC">
        <w:rPr>
          <w:rFonts w:ascii="Calibri" w:eastAsia="宋体" w:hAnsi="Calibri" w:cs="Times New Roman" w:hint="eastAsia"/>
          <w:szCs w:val="24"/>
        </w:rPr>
        <w:t>、流程：放线后安装柜体再安装嵌入灯带</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4</w:t>
      </w:r>
      <w:r w:rsidRPr="00F746FC">
        <w:rPr>
          <w:rFonts w:ascii="Calibri" w:eastAsia="宋体" w:hAnsi="Calibri" w:cs="Times New Roman" w:hint="eastAsia"/>
          <w:szCs w:val="24"/>
        </w:rPr>
        <w:t>、效果图</w:t>
      </w:r>
    </w:p>
    <w:p w:rsidR="00F746FC" w:rsidRPr="00F746FC" w:rsidRDefault="00F746FC" w:rsidP="00F746FC">
      <w:pPr>
        <w:spacing w:line="360" w:lineRule="auto"/>
        <w:rPr>
          <w:rFonts w:ascii="Calibri" w:eastAsia="宋体" w:hAnsi="Calibri" w:cs="Times New Roman"/>
          <w:szCs w:val="24"/>
        </w:rPr>
      </w:pPr>
    </w:p>
    <w:p w:rsidR="00F746FC" w:rsidRPr="00F746FC" w:rsidRDefault="00F746FC" w:rsidP="00F746FC">
      <w:pPr>
        <w:numPr>
          <w:ilvl w:val="0"/>
          <w:numId w:val="12"/>
        </w:numPr>
        <w:spacing w:line="360" w:lineRule="auto"/>
        <w:rPr>
          <w:rFonts w:ascii="Calibri" w:eastAsia="宋体" w:hAnsi="Calibri" w:cs="Times New Roman"/>
          <w:szCs w:val="24"/>
        </w:rPr>
      </w:pPr>
      <w:r w:rsidRPr="00F746FC">
        <w:rPr>
          <w:rFonts w:ascii="Calibri" w:eastAsia="宋体" w:hAnsi="Calibri" w:cs="Times New Roman" w:hint="eastAsia"/>
          <w:szCs w:val="24"/>
        </w:rPr>
        <w:t>医技楼放疗中心护士站</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1</w:t>
      </w:r>
      <w:r w:rsidRPr="00F746FC">
        <w:rPr>
          <w:rFonts w:ascii="Calibri" w:eastAsia="宋体" w:hAnsi="Calibri" w:cs="Times New Roman" w:hint="eastAsia"/>
          <w:szCs w:val="24"/>
        </w:rPr>
        <w:t>、尺寸：长</w:t>
      </w:r>
      <w:r w:rsidRPr="00F746FC">
        <w:rPr>
          <w:rFonts w:ascii="Calibri" w:eastAsia="宋体" w:hAnsi="Calibri" w:cs="Times New Roman" w:hint="eastAsia"/>
          <w:szCs w:val="24"/>
        </w:rPr>
        <w:t>2900*600*</w:t>
      </w:r>
      <w:r w:rsidRPr="00F746FC">
        <w:rPr>
          <w:rFonts w:ascii="Calibri" w:eastAsia="宋体" w:hAnsi="Calibri" w:cs="Times New Roman" w:hint="eastAsia"/>
          <w:szCs w:val="24"/>
        </w:rPr>
        <w:t>总高</w:t>
      </w:r>
      <w:r w:rsidRPr="00F746FC">
        <w:rPr>
          <w:rFonts w:ascii="Calibri" w:eastAsia="宋体" w:hAnsi="Calibri" w:cs="Times New Roman" w:hint="eastAsia"/>
          <w:szCs w:val="24"/>
        </w:rPr>
        <w:t>1000</w:t>
      </w:r>
      <w:r w:rsidRPr="00F746FC">
        <w:rPr>
          <w:rFonts w:ascii="Calibri" w:eastAsia="宋体" w:hAnsi="Calibri" w:cs="Times New Roman" w:hint="eastAsia"/>
          <w:szCs w:val="24"/>
        </w:rPr>
        <w:t>（桌面到地</w:t>
      </w:r>
      <w:r w:rsidRPr="00F746FC">
        <w:rPr>
          <w:rFonts w:ascii="Calibri" w:eastAsia="宋体" w:hAnsi="Calibri" w:cs="Times New Roman" w:hint="eastAsia"/>
          <w:szCs w:val="24"/>
        </w:rPr>
        <w:t>750</w:t>
      </w:r>
      <w:r w:rsidRPr="00F746FC">
        <w:rPr>
          <w:rFonts w:ascii="Calibri" w:eastAsia="宋体" w:hAnsi="Calibri" w:cs="Times New Roman" w:hint="eastAsia"/>
          <w:szCs w:val="24"/>
        </w:rPr>
        <w:t>）</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2</w:t>
      </w:r>
      <w:r w:rsidRPr="00F746FC">
        <w:rPr>
          <w:rFonts w:ascii="Calibri" w:eastAsia="宋体" w:hAnsi="Calibri" w:cs="Times New Roman" w:hint="eastAsia"/>
          <w:szCs w:val="24"/>
        </w:rPr>
        <w:t>、做法（整体做法，材质是高密度板，工艺烤漆，背后抽屉、柜门全白色烤漆，底部可带不锈钢，背后抽屉、柜门可按需求定做，</w:t>
      </w:r>
      <w:r w:rsidRPr="00F746FC">
        <w:rPr>
          <w:rFonts w:ascii="Calibri" w:eastAsia="宋体" w:hAnsi="Calibri" w:cs="Times New Roman" w:hint="eastAsia"/>
          <w:szCs w:val="24"/>
        </w:rPr>
        <w:t>E0</w:t>
      </w:r>
      <w:r w:rsidRPr="00F746FC">
        <w:rPr>
          <w:rFonts w:ascii="Calibri" w:eastAsia="宋体" w:hAnsi="Calibri" w:cs="Times New Roman" w:hint="eastAsia"/>
          <w:szCs w:val="24"/>
        </w:rPr>
        <w:t>环保等级）</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3</w:t>
      </w:r>
      <w:r w:rsidRPr="00F746FC">
        <w:rPr>
          <w:rFonts w:ascii="Calibri" w:eastAsia="宋体" w:hAnsi="Calibri" w:cs="Times New Roman" w:hint="eastAsia"/>
          <w:szCs w:val="24"/>
        </w:rPr>
        <w:t>、流程：放线后安装柜体再安装嵌入灯带</w:t>
      </w:r>
    </w:p>
    <w:p w:rsidR="00F746FC" w:rsidRPr="00F746FC" w:rsidRDefault="00F746FC" w:rsidP="00F746FC">
      <w:pPr>
        <w:spacing w:line="360" w:lineRule="auto"/>
        <w:rPr>
          <w:rFonts w:ascii="Calibri" w:eastAsia="宋体" w:hAnsi="Calibri" w:cs="Times New Roman"/>
          <w:szCs w:val="24"/>
        </w:rPr>
      </w:pPr>
    </w:p>
    <w:p w:rsidR="00F746FC" w:rsidRPr="00F746FC" w:rsidRDefault="00F746FC" w:rsidP="00F746FC">
      <w:pPr>
        <w:numPr>
          <w:ilvl w:val="0"/>
          <w:numId w:val="12"/>
        </w:numPr>
        <w:spacing w:line="360" w:lineRule="auto"/>
        <w:rPr>
          <w:rFonts w:ascii="Calibri" w:eastAsia="宋体" w:hAnsi="Calibri" w:cs="Times New Roman"/>
          <w:szCs w:val="24"/>
        </w:rPr>
      </w:pPr>
      <w:r w:rsidRPr="00F746FC">
        <w:rPr>
          <w:rFonts w:ascii="Calibri" w:eastAsia="宋体" w:hAnsi="Calibri" w:cs="Times New Roman" w:hint="eastAsia"/>
          <w:szCs w:val="24"/>
        </w:rPr>
        <w:lastRenderedPageBreak/>
        <w:t>医技楼影像中心护士站</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1</w:t>
      </w:r>
      <w:r w:rsidRPr="00F746FC">
        <w:rPr>
          <w:rFonts w:ascii="Calibri" w:eastAsia="宋体" w:hAnsi="Calibri" w:cs="Times New Roman" w:hint="eastAsia"/>
          <w:szCs w:val="24"/>
        </w:rPr>
        <w:t>、尺寸：长</w:t>
      </w:r>
      <w:r w:rsidRPr="00F746FC">
        <w:rPr>
          <w:rFonts w:ascii="Calibri" w:eastAsia="宋体" w:hAnsi="Calibri" w:cs="Times New Roman" w:hint="eastAsia"/>
          <w:szCs w:val="24"/>
        </w:rPr>
        <w:t>2900*600*</w:t>
      </w:r>
      <w:r w:rsidRPr="00F746FC">
        <w:rPr>
          <w:rFonts w:ascii="Calibri" w:eastAsia="宋体" w:hAnsi="Calibri" w:cs="Times New Roman" w:hint="eastAsia"/>
          <w:szCs w:val="24"/>
        </w:rPr>
        <w:t>总高</w:t>
      </w:r>
      <w:r w:rsidRPr="00F746FC">
        <w:rPr>
          <w:rFonts w:ascii="Calibri" w:eastAsia="宋体" w:hAnsi="Calibri" w:cs="Times New Roman" w:hint="eastAsia"/>
          <w:szCs w:val="24"/>
        </w:rPr>
        <w:t>1000</w:t>
      </w:r>
      <w:r w:rsidRPr="00F746FC">
        <w:rPr>
          <w:rFonts w:ascii="Calibri" w:eastAsia="宋体" w:hAnsi="Calibri" w:cs="Times New Roman" w:hint="eastAsia"/>
          <w:szCs w:val="24"/>
        </w:rPr>
        <w:t>（桌面到地</w:t>
      </w:r>
      <w:r w:rsidRPr="00F746FC">
        <w:rPr>
          <w:rFonts w:ascii="Calibri" w:eastAsia="宋体" w:hAnsi="Calibri" w:cs="Times New Roman" w:hint="eastAsia"/>
          <w:szCs w:val="24"/>
        </w:rPr>
        <w:t>750</w:t>
      </w:r>
      <w:r w:rsidRPr="00F746FC">
        <w:rPr>
          <w:rFonts w:ascii="Calibri" w:eastAsia="宋体" w:hAnsi="Calibri" w:cs="Times New Roman" w:hint="eastAsia"/>
          <w:szCs w:val="24"/>
        </w:rPr>
        <w:t>）</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2</w:t>
      </w:r>
      <w:r w:rsidRPr="00F746FC">
        <w:rPr>
          <w:rFonts w:ascii="Calibri" w:eastAsia="宋体" w:hAnsi="Calibri" w:cs="Times New Roman" w:hint="eastAsia"/>
          <w:szCs w:val="24"/>
        </w:rPr>
        <w:t>、做法（整体做法，材质是高密度板，工艺烤漆，背后抽屉、柜门全白色烤漆，底部可带不锈钢，背后抽屉、柜门可按需求定做，</w:t>
      </w:r>
      <w:r w:rsidRPr="00F746FC">
        <w:rPr>
          <w:rFonts w:ascii="Calibri" w:eastAsia="宋体" w:hAnsi="Calibri" w:cs="Times New Roman" w:hint="eastAsia"/>
          <w:szCs w:val="24"/>
        </w:rPr>
        <w:t>E0</w:t>
      </w:r>
      <w:r w:rsidRPr="00F746FC">
        <w:rPr>
          <w:rFonts w:ascii="Calibri" w:eastAsia="宋体" w:hAnsi="Calibri" w:cs="Times New Roman" w:hint="eastAsia"/>
          <w:szCs w:val="24"/>
        </w:rPr>
        <w:t>环保等级）</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3</w:t>
      </w:r>
      <w:r w:rsidRPr="00F746FC">
        <w:rPr>
          <w:rFonts w:ascii="Calibri" w:eastAsia="宋体" w:hAnsi="Calibri" w:cs="Times New Roman" w:hint="eastAsia"/>
          <w:szCs w:val="24"/>
        </w:rPr>
        <w:t>、流程：放线后安装柜体再安装嵌入灯带</w:t>
      </w:r>
    </w:p>
    <w:p w:rsidR="00F746FC" w:rsidRPr="00F746FC" w:rsidRDefault="00F746FC" w:rsidP="00F746FC">
      <w:pPr>
        <w:spacing w:line="360" w:lineRule="auto"/>
        <w:rPr>
          <w:rFonts w:ascii="Calibri" w:eastAsia="宋体" w:hAnsi="Calibri" w:cs="Times New Roman"/>
          <w:szCs w:val="24"/>
        </w:rPr>
      </w:pPr>
    </w:p>
    <w:p w:rsidR="00F746FC" w:rsidRPr="00F746FC" w:rsidRDefault="00F746FC" w:rsidP="00F746FC">
      <w:pPr>
        <w:numPr>
          <w:ilvl w:val="0"/>
          <w:numId w:val="12"/>
        </w:numPr>
        <w:spacing w:line="360" w:lineRule="auto"/>
        <w:rPr>
          <w:rFonts w:ascii="Calibri" w:eastAsia="宋体" w:hAnsi="Calibri" w:cs="Times New Roman"/>
          <w:szCs w:val="24"/>
        </w:rPr>
      </w:pPr>
      <w:r w:rsidRPr="00F746FC">
        <w:rPr>
          <w:rFonts w:ascii="Calibri" w:eastAsia="宋体" w:hAnsi="Calibri" w:cs="Times New Roman" w:hint="eastAsia"/>
          <w:szCs w:val="24"/>
        </w:rPr>
        <w:t>医技楼二层导医台</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1</w:t>
      </w:r>
      <w:r w:rsidRPr="00F746FC">
        <w:rPr>
          <w:rFonts w:ascii="Calibri" w:eastAsia="宋体" w:hAnsi="Calibri" w:cs="Times New Roman" w:hint="eastAsia"/>
          <w:szCs w:val="24"/>
        </w:rPr>
        <w:t>、尺寸：长</w:t>
      </w:r>
      <w:r w:rsidRPr="00F746FC">
        <w:rPr>
          <w:rFonts w:ascii="Calibri" w:eastAsia="宋体" w:hAnsi="Calibri" w:cs="Times New Roman" w:hint="eastAsia"/>
          <w:szCs w:val="24"/>
        </w:rPr>
        <w:t>7400*600*</w:t>
      </w:r>
      <w:r w:rsidRPr="00F746FC">
        <w:rPr>
          <w:rFonts w:ascii="Calibri" w:eastAsia="宋体" w:hAnsi="Calibri" w:cs="Times New Roman" w:hint="eastAsia"/>
          <w:szCs w:val="24"/>
        </w:rPr>
        <w:t>总高</w:t>
      </w:r>
      <w:r w:rsidRPr="00F746FC">
        <w:rPr>
          <w:rFonts w:ascii="Calibri" w:eastAsia="宋体" w:hAnsi="Calibri" w:cs="Times New Roman" w:hint="eastAsia"/>
          <w:szCs w:val="24"/>
        </w:rPr>
        <w:t>1000</w:t>
      </w:r>
      <w:r w:rsidRPr="00F746FC">
        <w:rPr>
          <w:rFonts w:ascii="Calibri" w:eastAsia="宋体" w:hAnsi="Calibri" w:cs="Times New Roman" w:hint="eastAsia"/>
          <w:szCs w:val="24"/>
        </w:rPr>
        <w:t>（桌面到地</w:t>
      </w:r>
      <w:r w:rsidRPr="00F746FC">
        <w:rPr>
          <w:rFonts w:ascii="Calibri" w:eastAsia="宋体" w:hAnsi="Calibri" w:cs="Times New Roman" w:hint="eastAsia"/>
          <w:szCs w:val="24"/>
        </w:rPr>
        <w:t>750</w:t>
      </w:r>
      <w:r w:rsidRPr="00F746FC">
        <w:rPr>
          <w:rFonts w:ascii="Calibri" w:eastAsia="宋体" w:hAnsi="Calibri" w:cs="Times New Roman" w:hint="eastAsia"/>
          <w:szCs w:val="24"/>
        </w:rPr>
        <w:t>）</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2</w:t>
      </w:r>
      <w:r w:rsidRPr="00F746FC">
        <w:rPr>
          <w:rFonts w:ascii="Calibri" w:eastAsia="宋体" w:hAnsi="Calibri" w:cs="Times New Roman" w:hint="eastAsia"/>
          <w:szCs w:val="24"/>
        </w:rPr>
        <w:t>、做法（整体做法，材质是高密度板，工艺烤漆，背后抽屉、柜门全白色烤漆，底部可带不锈钢，背后抽屉、柜门可按需求定做，</w:t>
      </w:r>
      <w:r w:rsidRPr="00F746FC">
        <w:rPr>
          <w:rFonts w:ascii="Calibri" w:eastAsia="宋体" w:hAnsi="Calibri" w:cs="Times New Roman" w:hint="eastAsia"/>
          <w:szCs w:val="24"/>
        </w:rPr>
        <w:t>E0</w:t>
      </w:r>
      <w:r w:rsidRPr="00F746FC">
        <w:rPr>
          <w:rFonts w:ascii="Calibri" w:eastAsia="宋体" w:hAnsi="Calibri" w:cs="Times New Roman" w:hint="eastAsia"/>
          <w:szCs w:val="24"/>
        </w:rPr>
        <w:t>环保等级）</w:t>
      </w:r>
    </w:p>
    <w:p w:rsidR="00F746FC" w:rsidRPr="00F746FC" w:rsidRDefault="00F746FC" w:rsidP="00F746FC">
      <w:pPr>
        <w:spacing w:line="360" w:lineRule="auto"/>
        <w:ind w:left="315"/>
        <w:rPr>
          <w:rFonts w:ascii="Calibri" w:eastAsia="宋体" w:hAnsi="Calibri" w:cs="Times New Roman"/>
          <w:szCs w:val="24"/>
        </w:rPr>
      </w:pPr>
      <w:r w:rsidRPr="00F746FC">
        <w:rPr>
          <w:rFonts w:ascii="Calibri" w:eastAsia="宋体" w:hAnsi="Calibri" w:cs="Times New Roman" w:hint="eastAsia"/>
          <w:szCs w:val="24"/>
        </w:rPr>
        <w:t>3</w:t>
      </w:r>
      <w:r w:rsidRPr="00F746FC">
        <w:rPr>
          <w:rFonts w:ascii="Calibri" w:eastAsia="宋体" w:hAnsi="Calibri" w:cs="Times New Roman" w:hint="eastAsia"/>
          <w:szCs w:val="24"/>
        </w:rPr>
        <w:t>、流程：放线后安装柜体再安装嵌入灯带</w:t>
      </w:r>
    </w:p>
    <w:p w:rsidR="00F746FC" w:rsidRPr="00F746FC" w:rsidRDefault="00F746FC" w:rsidP="00F746FC">
      <w:pPr>
        <w:numPr>
          <w:ilvl w:val="255"/>
          <w:numId w:val="0"/>
        </w:numPr>
        <w:spacing w:line="360" w:lineRule="auto"/>
        <w:ind w:firstLineChars="200" w:firstLine="422"/>
        <w:rPr>
          <w:rFonts w:ascii="宋体" w:eastAsia="宋体" w:hAnsi="宋体" w:cs="宋体"/>
          <w:b/>
          <w:snapToGrid w:val="0"/>
          <w:kern w:val="0"/>
          <w:szCs w:val="21"/>
          <w:lang w:val="zh-CN"/>
        </w:rPr>
      </w:pPr>
    </w:p>
    <w:p w:rsidR="00F746FC" w:rsidRPr="00F746FC" w:rsidRDefault="00F746FC" w:rsidP="00F746FC">
      <w:pPr>
        <w:spacing w:line="360" w:lineRule="auto"/>
        <w:rPr>
          <w:rFonts w:ascii="Times New Roman" w:eastAsia="宋体" w:hAnsi="Times New Roman" w:cs="Times New Roman"/>
          <w:b/>
          <w:szCs w:val="21"/>
        </w:rPr>
      </w:pPr>
      <w:r w:rsidRPr="00F746FC">
        <w:rPr>
          <w:rFonts w:ascii="宋体" w:eastAsia="宋体" w:hAnsi="宋体" w:cs="宋体" w:hint="eastAsia"/>
          <w:b/>
          <w:szCs w:val="21"/>
        </w:rPr>
        <w:t>注</w:t>
      </w:r>
      <w:r w:rsidRPr="00F746FC">
        <w:rPr>
          <w:rFonts w:ascii="宋体" w:eastAsia="宋体" w:hAnsi="宋体" w:cs="宋体"/>
          <w:b/>
          <w:szCs w:val="21"/>
        </w:rPr>
        <w:t>:</w:t>
      </w:r>
      <w:r w:rsidRPr="00F746FC">
        <w:rPr>
          <w:rFonts w:ascii="Times New Roman" w:eastAsia="宋体" w:hAnsi="Times New Roman" w:cs="Times New Roman"/>
          <w:b/>
          <w:szCs w:val="21"/>
        </w:rPr>
        <w:t xml:space="preserve"> </w:t>
      </w:r>
      <w:r w:rsidRPr="00F746FC">
        <w:rPr>
          <w:rFonts w:ascii="宋体" w:eastAsia="宋体" w:hAnsi="宋体" w:cs="Times New Roman"/>
          <w:b/>
          <w:szCs w:val="21"/>
        </w:rPr>
        <w:t>1</w:t>
      </w:r>
      <w:r w:rsidRPr="00F746FC">
        <w:rPr>
          <w:rFonts w:ascii="宋体" w:eastAsia="宋体" w:hAnsi="宋体" w:cs="Times New Roman" w:hint="eastAsia"/>
          <w:b/>
          <w:szCs w:val="21"/>
        </w:rPr>
        <w:t>、本章中“</w:t>
      </w:r>
      <w:r w:rsidRPr="00F746FC">
        <w:rPr>
          <w:rFonts w:ascii="宋体" w:eastAsia="宋体" w:hAnsi="宋体" w:cs="Segoe UI Symbol"/>
          <w:szCs w:val="21"/>
        </w:rPr>
        <w:t>★</w:t>
      </w:r>
      <w:r w:rsidRPr="00F746FC">
        <w:rPr>
          <w:rFonts w:ascii="宋体" w:eastAsia="宋体" w:hAnsi="宋体" w:cs="Times New Roman" w:hint="eastAsia"/>
          <w:b/>
          <w:szCs w:val="21"/>
        </w:rPr>
        <w:t>”（如有）代表关键指标，不满足作废标处理，“</w:t>
      </w:r>
      <w:r w:rsidRPr="00F746FC">
        <w:rPr>
          <w:rFonts w:ascii="宋体" w:eastAsia="宋体" w:hAnsi="宋体" w:cs="Times New Roman"/>
          <w:b/>
          <w:szCs w:val="21"/>
        </w:rPr>
        <w:t>*</w:t>
      </w:r>
      <w:r w:rsidRPr="00F746FC">
        <w:rPr>
          <w:rFonts w:ascii="宋体" w:eastAsia="宋体" w:hAnsi="宋体" w:cs="Times New Roman" w:hint="eastAsia"/>
          <w:b/>
          <w:szCs w:val="21"/>
        </w:rPr>
        <w:t>”代表重要指标，无标识则为一般指标，如有偏离，则按照评分细则表中对应标准予以扣分。</w:t>
      </w:r>
    </w:p>
    <w:p w:rsidR="00F746FC" w:rsidRPr="00F746FC" w:rsidRDefault="00F746FC" w:rsidP="00F746FC">
      <w:pPr>
        <w:spacing w:line="360" w:lineRule="auto"/>
        <w:ind w:firstLineChars="200" w:firstLine="422"/>
        <w:rPr>
          <w:rFonts w:ascii="Times New Roman" w:eastAsia="宋体" w:hAnsi="Times New Roman" w:cs="Times New Roman"/>
          <w:b/>
          <w:szCs w:val="21"/>
        </w:rPr>
      </w:pPr>
      <w:r w:rsidRPr="00F746FC">
        <w:rPr>
          <w:rFonts w:ascii="Times New Roman" w:eastAsia="宋体" w:hAnsi="Times New Roman" w:cs="Times New Roman"/>
          <w:b/>
          <w:szCs w:val="21"/>
        </w:rPr>
        <w:t>2</w:t>
      </w:r>
      <w:r w:rsidRPr="00F746FC">
        <w:rPr>
          <w:rFonts w:ascii="Times New Roman" w:eastAsia="宋体" w:hAnsi="Times New Roman" w:cs="Times New Roman" w:hint="eastAsia"/>
          <w:b/>
          <w:szCs w:val="21"/>
        </w:rPr>
        <w:t>、采购需求中涉及品牌、规格、型号的均为参考，投标人可提供同等档次或更高档次产品，并提供相应技术参数证明其符合采购需求。</w:t>
      </w:r>
    </w:p>
    <w:p w:rsidR="00F746FC" w:rsidRPr="00F746FC" w:rsidRDefault="00F746FC" w:rsidP="00F746FC">
      <w:pPr>
        <w:spacing w:line="360" w:lineRule="auto"/>
        <w:ind w:firstLineChars="200" w:firstLine="422"/>
        <w:rPr>
          <w:rFonts w:ascii="Times New Roman" w:eastAsia="宋体" w:hAnsi="Times New Roman" w:cs="Times New Roman"/>
          <w:b/>
          <w:szCs w:val="21"/>
        </w:rPr>
      </w:pPr>
    </w:p>
    <w:p w:rsidR="00F746FC" w:rsidRPr="00F746FC" w:rsidRDefault="00F746FC" w:rsidP="00F746FC">
      <w:pPr>
        <w:keepNext/>
        <w:keepLines/>
        <w:spacing w:before="260" w:after="260" w:line="360" w:lineRule="auto"/>
        <w:outlineLvl w:val="1"/>
        <w:rPr>
          <w:rFonts w:ascii="宋体" w:eastAsia="宋体" w:hAnsi="宋体" w:cs="Times New Roman"/>
          <w:b/>
          <w:bCs/>
          <w:szCs w:val="21"/>
        </w:rPr>
      </w:pPr>
      <w:bookmarkStart w:id="20" w:name="_Toc111201652"/>
      <w:bookmarkEnd w:id="5"/>
      <w:r w:rsidRPr="00F746FC">
        <w:rPr>
          <w:rFonts w:ascii="宋体" w:eastAsia="宋体" w:hAnsi="宋体" w:cs="Times New Roman" w:hint="eastAsia"/>
          <w:b/>
          <w:bCs/>
          <w:szCs w:val="21"/>
        </w:rPr>
        <w:t>二、商务要求（所有包均适用）</w:t>
      </w:r>
      <w:bookmarkEnd w:id="20"/>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w:t>
      </w:r>
      <w:r w:rsidRPr="00F746FC">
        <w:rPr>
          <w:rFonts w:ascii="宋体" w:eastAsia="宋体" w:hAnsi="宋体" w:cs="宋体" w:hint="eastAsia"/>
          <w:snapToGrid w:val="0"/>
          <w:kern w:val="0"/>
          <w:szCs w:val="21"/>
          <w:lang w:val="zh-CN"/>
        </w:rPr>
        <w:t>、投标商应保证其提供的设备是全新的，未使用过的，符合合同规定的质量、规格、性能，并按照相关国际、中国国家及行业标准检验的合格产品。</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2</w:t>
      </w:r>
      <w:r w:rsidRPr="00F746FC">
        <w:rPr>
          <w:rFonts w:ascii="宋体" w:eastAsia="宋体" w:hAnsi="宋体" w:cs="宋体" w:hint="eastAsia"/>
          <w:snapToGrid w:val="0"/>
          <w:kern w:val="0"/>
          <w:szCs w:val="21"/>
          <w:lang w:val="zh-CN"/>
        </w:rPr>
        <w:t>、投标商在投标文件中，应提供详细说明按招标文件要求所提供设备的技术指标、质量的资料文件，以及提供实际制造商的生产能力、技术力量及生产装备的资料文件，并且提供投标产品市场占有业绩情况。</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3</w:t>
      </w:r>
      <w:r w:rsidRPr="00F746FC">
        <w:rPr>
          <w:rFonts w:ascii="宋体" w:eastAsia="宋体" w:hAnsi="宋体" w:cs="宋体" w:hint="eastAsia"/>
          <w:snapToGrid w:val="0"/>
          <w:kern w:val="0"/>
          <w:szCs w:val="21"/>
          <w:lang w:val="zh-CN"/>
        </w:rPr>
        <w:t>、中标方应派技术人员免费对所投设备进行安装调试，且应在投标文件中做出明确承诺。</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3.1</w:t>
      </w:r>
      <w:r w:rsidRPr="00F746FC">
        <w:rPr>
          <w:rFonts w:ascii="宋体" w:eastAsia="宋体" w:hAnsi="宋体" w:cs="宋体" w:hint="eastAsia"/>
          <w:snapToGrid w:val="0"/>
          <w:kern w:val="0"/>
          <w:szCs w:val="21"/>
          <w:lang w:val="zh-CN"/>
        </w:rPr>
        <w:t>货物到达使用场地后，中标方接到采购人</w:t>
      </w:r>
      <w:r w:rsidRPr="00F746FC">
        <w:rPr>
          <w:rFonts w:ascii="宋体" w:eastAsia="宋体" w:hAnsi="宋体" w:cs="宋体"/>
          <w:snapToGrid w:val="0"/>
          <w:kern w:val="0"/>
          <w:szCs w:val="21"/>
          <w:lang w:val="zh-CN"/>
        </w:rPr>
        <w:t>“</w:t>
      </w:r>
      <w:r w:rsidRPr="00F746FC">
        <w:rPr>
          <w:rFonts w:ascii="宋体" w:eastAsia="宋体" w:hAnsi="宋体" w:cs="宋体" w:hint="eastAsia"/>
          <w:snapToGrid w:val="0"/>
          <w:kern w:val="0"/>
          <w:szCs w:val="21"/>
          <w:lang w:val="zh-CN"/>
        </w:rPr>
        <w:t>已具备安装条件通知</w:t>
      </w:r>
      <w:r w:rsidRPr="00F746FC">
        <w:rPr>
          <w:rFonts w:ascii="宋体" w:eastAsia="宋体" w:hAnsi="宋体" w:cs="宋体"/>
          <w:snapToGrid w:val="0"/>
          <w:kern w:val="0"/>
          <w:szCs w:val="21"/>
          <w:lang w:val="zh-CN"/>
        </w:rPr>
        <w:t>”</w:t>
      </w:r>
      <w:r w:rsidRPr="00F746FC">
        <w:rPr>
          <w:rFonts w:ascii="宋体" w:eastAsia="宋体" w:hAnsi="宋体" w:cs="宋体" w:hint="eastAsia"/>
          <w:snapToGrid w:val="0"/>
          <w:kern w:val="0"/>
          <w:szCs w:val="21"/>
          <w:lang w:val="zh-CN"/>
        </w:rPr>
        <w:t>后7天内到达现场，在采购人医技人员在场的情况下开箱清点货物，组织安装调试，并承担由此发生的一切费用。</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3.2</w:t>
      </w:r>
      <w:r w:rsidRPr="00F746FC">
        <w:rPr>
          <w:rFonts w:ascii="宋体" w:eastAsia="宋体" w:hAnsi="宋体" w:cs="宋体" w:hint="eastAsia"/>
          <w:snapToGrid w:val="0"/>
          <w:kern w:val="0"/>
          <w:szCs w:val="21"/>
          <w:lang w:val="zh-CN"/>
        </w:rPr>
        <w:t>中标方应向采购人提供详细的验收标准、验收手册和验收报告，采购人有权委托中</w:t>
      </w:r>
      <w:r w:rsidRPr="00F746FC">
        <w:rPr>
          <w:rFonts w:ascii="宋体" w:eastAsia="宋体" w:hAnsi="宋体" w:cs="宋体" w:hint="eastAsia"/>
          <w:snapToGrid w:val="0"/>
          <w:kern w:val="0"/>
          <w:szCs w:val="21"/>
          <w:lang w:val="zh-CN"/>
        </w:rPr>
        <w:lastRenderedPageBreak/>
        <w:t>国有资质的单位对设备进行精度校核。</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w:t>
      </w:r>
      <w:r w:rsidRPr="00F746FC">
        <w:rPr>
          <w:rFonts w:ascii="宋体" w:eastAsia="宋体" w:hAnsi="宋体" w:cs="宋体" w:hint="eastAsia"/>
          <w:snapToGrid w:val="0"/>
          <w:kern w:val="0"/>
          <w:szCs w:val="21"/>
          <w:lang w:val="zh-CN"/>
        </w:rPr>
        <w:t>、技术资料。</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4.1</w:t>
      </w:r>
      <w:r w:rsidRPr="00F746FC">
        <w:rPr>
          <w:rFonts w:ascii="宋体" w:eastAsia="宋体" w:hAnsi="宋体" w:cs="宋体" w:hint="eastAsia"/>
          <w:snapToGrid w:val="0"/>
          <w:kern w:val="0"/>
          <w:szCs w:val="21"/>
          <w:lang w:val="zh-CN"/>
        </w:rPr>
        <w:t>合同签订后，中标方应免费派工程师与采购人共同商讨设备使用场地及设备操作间设计，并提供设备安装的规划设计说明，包括建筑防护标准、运行使用的环境要求、施工图纸等。</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w:t>
      </w:r>
      <w:r w:rsidRPr="00F746FC">
        <w:rPr>
          <w:rFonts w:ascii="宋体" w:eastAsia="宋体" w:hAnsi="宋体" w:cs="宋体" w:hint="eastAsia"/>
          <w:snapToGrid w:val="0"/>
          <w:kern w:val="0"/>
          <w:szCs w:val="21"/>
          <w:lang w:val="zh-CN"/>
        </w:rPr>
        <w:t>中标方应向采购人随设备提供全套设备技术资料，费用已包括在投标价格之内。</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4.2.1</w:t>
      </w:r>
      <w:r w:rsidRPr="00F746FC">
        <w:rPr>
          <w:rFonts w:ascii="宋体" w:eastAsia="宋体" w:hAnsi="宋体" w:cs="宋体" w:hint="eastAsia"/>
          <w:snapToGrid w:val="0"/>
          <w:kern w:val="0"/>
          <w:szCs w:val="21"/>
          <w:lang w:val="zh-CN"/>
        </w:rPr>
        <w:t>设备安装图，提供对设备使用场地、设备操作间及电源的要求；</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4.2.2</w:t>
      </w:r>
      <w:r w:rsidRPr="00F746FC">
        <w:rPr>
          <w:rFonts w:ascii="宋体" w:eastAsia="宋体" w:hAnsi="宋体" w:cs="宋体" w:hint="eastAsia"/>
          <w:snapToGrid w:val="0"/>
          <w:kern w:val="0"/>
          <w:szCs w:val="21"/>
          <w:lang w:val="zh-CN"/>
        </w:rPr>
        <w:t>设备原理图；</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4.2.3</w:t>
      </w:r>
      <w:r w:rsidRPr="00F746FC">
        <w:rPr>
          <w:rFonts w:ascii="宋体" w:eastAsia="宋体" w:hAnsi="宋体" w:cs="宋体" w:hint="eastAsia"/>
          <w:snapToGrid w:val="0"/>
          <w:kern w:val="0"/>
          <w:szCs w:val="21"/>
          <w:lang w:val="zh-CN"/>
        </w:rPr>
        <w:t>设备安装线图；</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4.2.4</w:t>
      </w:r>
      <w:r w:rsidRPr="00F746FC">
        <w:rPr>
          <w:rFonts w:ascii="宋体" w:eastAsia="宋体" w:hAnsi="宋体" w:cs="宋体" w:hint="eastAsia"/>
          <w:snapToGrid w:val="0"/>
          <w:kern w:val="0"/>
          <w:szCs w:val="21"/>
          <w:lang w:val="zh-CN"/>
        </w:rPr>
        <w:t>构件、机械图例；</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4.2.5</w:t>
      </w:r>
      <w:r w:rsidRPr="00F746FC">
        <w:rPr>
          <w:rFonts w:ascii="宋体" w:eastAsia="宋体" w:hAnsi="宋体" w:cs="宋体" w:hint="eastAsia"/>
          <w:snapToGrid w:val="0"/>
          <w:kern w:val="0"/>
          <w:szCs w:val="21"/>
          <w:lang w:val="zh-CN"/>
        </w:rPr>
        <w:t>安装手册</w:t>
      </w:r>
      <w:r w:rsidRPr="00F746FC">
        <w:rPr>
          <w:rFonts w:ascii="宋体" w:eastAsia="宋体" w:hAnsi="宋体" w:cs="宋体"/>
          <w:snapToGrid w:val="0"/>
          <w:kern w:val="0"/>
          <w:szCs w:val="21"/>
          <w:lang w:val="zh-CN"/>
        </w:rPr>
        <w:t xml:space="preserve"> (2</w:t>
      </w:r>
      <w:r w:rsidRPr="00F746FC">
        <w:rPr>
          <w:rFonts w:ascii="宋体" w:eastAsia="宋体" w:hAnsi="宋体" w:cs="宋体" w:hint="eastAsia"/>
          <w:snapToGrid w:val="0"/>
          <w:kern w:val="0"/>
          <w:szCs w:val="21"/>
          <w:lang w:val="zh-CN"/>
        </w:rPr>
        <w:t>套</w:t>
      </w:r>
      <w:r w:rsidRPr="00F746FC">
        <w:rPr>
          <w:rFonts w:ascii="宋体" w:eastAsia="宋体" w:hAnsi="宋体" w:cs="宋体"/>
          <w:snapToGrid w:val="0"/>
          <w:kern w:val="0"/>
          <w:szCs w:val="21"/>
          <w:lang w:val="zh-CN"/>
        </w:rPr>
        <w:t>)</w:t>
      </w:r>
      <w:r w:rsidRPr="00F746FC">
        <w:rPr>
          <w:rFonts w:ascii="宋体" w:eastAsia="宋体" w:hAnsi="宋体" w:cs="宋体" w:hint="eastAsia"/>
          <w:snapToGrid w:val="0"/>
          <w:kern w:val="0"/>
          <w:szCs w:val="21"/>
          <w:lang w:val="zh-CN"/>
        </w:rPr>
        <w:t>，其中一套中文；</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4.2.6</w:t>
      </w:r>
      <w:r w:rsidRPr="00F746FC">
        <w:rPr>
          <w:rFonts w:ascii="宋体" w:eastAsia="宋体" w:hAnsi="宋体" w:cs="宋体" w:hint="eastAsia"/>
          <w:snapToGrid w:val="0"/>
          <w:kern w:val="0"/>
          <w:szCs w:val="21"/>
          <w:lang w:val="zh-CN"/>
        </w:rPr>
        <w:t>操作手册（</w:t>
      </w:r>
      <w:r w:rsidRPr="00F746FC">
        <w:rPr>
          <w:rFonts w:ascii="宋体" w:eastAsia="宋体" w:hAnsi="宋体" w:cs="宋体"/>
          <w:snapToGrid w:val="0"/>
          <w:kern w:val="0"/>
          <w:szCs w:val="21"/>
          <w:lang w:val="zh-CN"/>
        </w:rPr>
        <w:t>2</w:t>
      </w:r>
      <w:r w:rsidRPr="00F746FC">
        <w:rPr>
          <w:rFonts w:ascii="宋体" w:eastAsia="宋体" w:hAnsi="宋体" w:cs="宋体" w:hint="eastAsia"/>
          <w:snapToGrid w:val="0"/>
          <w:kern w:val="0"/>
          <w:szCs w:val="21"/>
          <w:lang w:val="zh-CN"/>
        </w:rPr>
        <w:t>套），其中一套中文；</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4.2.7</w:t>
      </w:r>
      <w:r w:rsidRPr="00F746FC">
        <w:rPr>
          <w:rFonts w:ascii="宋体" w:eastAsia="宋体" w:hAnsi="宋体" w:cs="宋体" w:hint="eastAsia"/>
          <w:snapToGrid w:val="0"/>
          <w:kern w:val="0"/>
          <w:szCs w:val="21"/>
          <w:lang w:val="zh-CN"/>
        </w:rPr>
        <w:t>维修手册（</w:t>
      </w:r>
      <w:r w:rsidRPr="00F746FC">
        <w:rPr>
          <w:rFonts w:ascii="宋体" w:eastAsia="宋体" w:hAnsi="宋体" w:cs="宋体"/>
          <w:snapToGrid w:val="0"/>
          <w:kern w:val="0"/>
          <w:szCs w:val="21"/>
          <w:lang w:val="zh-CN"/>
        </w:rPr>
        <w:t>2</w:t>
      </w:r>
      <w:r w:rsidRPr="00F746FC">
        <w:rPr>
          <w:rFonts w:ascii="宋体" w:eastAsia="宋体" w:hAnsi="宋体" w:cs="宋体" w:hint="eastAsia"/>
          <w:snapToGrid w:val="0"/>
          <w:kern w:val="0"/>
          <w:szCs w:val="21"/>
          <w:lang w:val="zh-CN"/>
        </w:rPr>
        <w:t>套）（包括软件检修程序手册）；</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4.2.8</w:t>
      </w:r>
      <w:r w:rsidRPr="00F746FC">
        <w:rPr>
          <w:rFonts w:ascii="宋体" w:eastAsia="宋体" w:hAnsi="宋体" w:cs="宋体" w:hint="eastAsia"/>
          <w:snapToGrid w:val="0"/>
          <w:kern w:val="0"/>
          <w:szCs w:val="21"/>
          <w:lang w:val="zh-CN"/>
        </w:rPr>
        <w:t>制造、安装标准；</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4.2.9</w:t>
      </w:r>
      <w:r w:rsidRPr="00F746FC">
        <w:rPr>
          <w:rFonts w:ascii="宋体" w:eastAsia="宋体" w:hAnsi="宋体" w:cs="宋体" w:hint="eastAsia"/>
          <w:snapToGrid w:val="0"/>
          <w:kern w:val="0"/>
          <w:szCs w:val="21"/>
          <w:lang w:val="zh-CN"/>
        </w:rPr>
        <w:t>安装和验收报告（包括软件部分）；</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4.2.10</w:t>
      </w:r>
      <w:r w:rsidRPr="00F746FC">
        <w:rPr>
          <w:rFonts w:ascii="宋体" w:eastAsia="宋体" w:hAnsi="宋体" w:cs="宋体" w:hint="eastAsia"/>
          <w:snapToGrid w:val="0"/>
          <w:kern w:val="0"/>
          <w:szCs w:val="21"/>
          <w:lang w:val="zh-CN"/>
        </w:rPr>
        <w:t>随机附件、零配件、备品备件和消耗品目录。</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5</w:t>
      </w:r>
      <w:r w:rsidRPr="00F746FC">
        <w:rPr>
          <w:rFonts w:ascii="宋体" w:eastAsia="宋体" w:hAnsi="宋体" w:cs="宋体" w:hint="eastAsia"/>
          <w:snapToGrid w:val="0"/>
          <w:kern w:val="0"/>
          <w:szCs w:val="21"/>
          <w:lang w:val="zh-CN"/>
        </w:rPr>
        <w:t>、成品出厂应有制造厂名（商标）、厂址及合格标志。</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6</w:t>
      </w:r>
      <w:r w:rsidRPr="00F746FC">
        <w:rPr>
          <w:rFonts w:ascii="宋体" w:eastAsia="宋体" w:hAnsi="宋体" w:cs="宋体" w:hint="eastAsia"/>
          <w:snapToGrid w:val="0"/>
          <w:kern w:val="0"/>
          <w:szCs w:val="21"/>
          <w:lang w:val="zh-CN"/>
        </w:rPr>
        <w:t>、运输方式：不限，按一般贸易要求。</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7</w:t>
      </w:r>
      <w:r w:rsidRPr="00F746FC">
        <w:rPr>
          <w:rFonts w:ascii="宋体" w:eastAsia="宋体" w:hAnsi="宋体" w:cs="宋体" w:hint="eastAsia"/>
          <w:snapToGrid w:val="0"/>
          <w:kern w:val="0"/>
          <w:szCs w:val="21"/>
          <w:lang w:val="zh-CN"/>
        </w:rPr>
        <w:t>、交货期：按招标文件的规定，允许提前交货，但不考虑降低价格。投标商须在投标文件中对交货期的时限做出明确承诺。</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8</w:t>
      </w:r>
      <w:r w:rsidRPr="00F746FC">
        <w:rPr>
          <w:rFonts w:ascii="宋体" w:eastAsia="宋体" w:hAnsi="宋体" w:cs="宋体" w:hint="eastAsia"/>
          <w:snapToGrid w:val="0"/>
          <w:kern w:val="0"/>
          <w:szCs w:val="21"/>
          <w:lang w:val="zh-CN"/>
        </w:rPr>
        <w:t>、售后服务。</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8.1</w:t>
      </w:r>
      <w:r w:rsidRPr="00F746FC">
        <w:rPr>
          <w:rFonts w:ascii="宋体" w:eastAsia="宋体" w:hAnsi="宋体" w:cs="宋体" w:hint="eastAsia"/>
          <w:snapToGrid w:val="0"/>
          <w:kern w:val="0"/>
          <w:szCs w:val="21"/>
          <w:lang w:val="zh-CN"/>
        </w:rPr>
        <w:t>在湖北省境内建有经过专业培训的工程师组成的维修部门，提供联系人及联系方式，提供免费电话和相应的网址。</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8.2</w:t>
      </w:r>
      <w:r w:rsidRPr="00F746FC">
        <w:rPr>
          <w:rFonts w:ascii="宋体" w:eastAsia="宋体" w:hAnsi="宋体" w:cs="宋体" w:hint="eastAsia"/>
          <w:snapToGrid w:val="0"/>
          <w:kern w:val="0"/>
          <w:szCs w:val="21"/>
          <w:lang w:val="zh-CN"/>
        </w:rPr>
        <w:t>有全国统一售后服务机构，设备故障报修时，4小时达到现场处理，如需大修，提供备用机。</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8.3</w:t>
      </w:r>
      <w:r w:rsidRPr="00F746FC">
        <w:rPr>
          <w:rFonts w:ascii="宋体" w:eastAsia="宋体" w:hAnsi="宋体" w:cs="宋体" w:hint="eastAsia"/>
          <w:snapToGrid w:val="0"/>
          <w:kern w:val="0"/>
          <w:szCs w:val="21"/>
          <w:lang w:val="zh-CN"/>
        </w:rPr>
        <w:t>投标商须提供免费软件升级。</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8.4</w:t>
      </w:r>
      <w:r w:rsidRPr="00F746FC">
        <w:rPr>
          <w:rFonts w:ascii="宋体" w:eastAsia="宋体" w:hAnsi="宋体" w:cs="宋体" w:hint="eastAsia"/>
          <w:snapToGrid w:val="0"/>
          <w:kern w:val="0"/>
          <w:szCs w:val="21"/>
          <w:lang w:val="zh-CN"/>
        </w:rPr>
        <w:t>投标商须在投标文件中对售后服务的内容和时限做出明确承诺。</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9</w:t>
      </w:r>
      <w:r w:rsidRPr="00F746FC">
        <w:rPr>
          <w:rFonts w:ascii="宋体" w:eastAsia="宋体" w:hAnsi="宋体" w:cs="宋体" w:hint="eastAsia"/>
          <w:snapToGrid w:val="0"/>
          <w:kern w:val="0"/>
          <w:szCs w:val="21"/>
          <w:lang w:val="zh-CN"/>
        </w:rPr>
        <w:t>、质保期</w:t>
      </w:r>
    </w:p>
    <w:p w:rsidR="00F746FC" w:rsidRPr="00F746FC" w:rsidRDefault="00F746FC" w:rsidP="00F746FC">
      <w:pPr>
        <w:spacing w:line="440" w:lineRule="exact"/>
        <w:ind w:firstLineChars="200" w:firstLine="420"/>
        <w:rPr>
          <w:rFonts w:ascii="宋体" w:eastAsia="宋体" w:hAnsi="宋体" w:cs="宋体"/>
          <w:snapToGrid w:val="0"/>
          <w:kern w:val="0"/>
          <w:szCs w:val="21"/>
        </w:rPr>
      </w:pPr>
      <w:r w:rsidRPr="00F746FC">
        <w:rPr>
          <w:rFonts w:ascii="宋体" w:eastAsia="宋体" w:hAnsi="宋体" w:cs="宋体"/>
          <w:snapToGrid w:val="0"/>
          <w:kern w:val="0"/>
          <w:szCs w:val="21"/>
          <w:lang w:val="zh-CN"/>
        </w:rPr>
        <w:t>9.1</w:t>
      </w:r>
      <w:r w:rsidRPr="00F746FC">
        <w:rPr>
          <w:rFonts w:ascii="宋体" w:eastAsia="宋体" w:hAnsi="宋体" w:cs="宋体" w:hint="eastAsia"/>
          <w:snapToGrid w:val="0"/>
          <w:kern w:val="0"/>
          <w:szCs w:val="21"/>
          <w:lang w:val="zh-CN"/>
        </w:rPr>
        <w:t>质保期：</w:t>
      </w:r>
      <w:r w:rsidRPr="00F746FC">
        <w:rPr>
          <w:rFonts w:ascii="宋体" w:eastAsia="宋体" w:hAnsi="宋体" w:cs="Times New Roman" w:hint="eastAsia"/>
          <w:szCs w:val="21"/>
        </w:rPr>
        <w:t>货物验收合格后</w:t>
      </w:r>
      <w:r w:rsidRPr="00F746FC">
        <w:rPr>
          <w:rFonts w:ascii="宋体" w:eastAsia="宋体" w:hAnsi="宋体" w:cs="Times New Roman"/>
          <w:szCs w:val="21"/>
        </w:rPr>
        <w:t>2</w:t>
      </w:r>
      <w:r w:rsidRPr="00F746FC">
        <w:rPr>
          <w:rFonts w:ascii="宋体" w:eastAsia="宋体" w:hAnsi="宋体" w:cs="Times New Roman" w:hint="eastAsia"/>
          <w:szCs w:val="21"/>
        </w:rPr>
        <w:t>年。</w:t>
      </w:r>
    </w:p>
    <w:p w:rsidR="00F746FC" w:rsidRPr="00F746FC" w:rsidRDefault="00F746FC" w:rsidP="00F746FC">
      <w:pPr>
        <w:spacing w:line="440" w:lineRule="exact"/>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9.2</w:t>
      </w:r>
      <w:r w:rsidRPr="00F746FC">
        <w:rPr>
          <w:rFonts w:ascii="宋体" w:eastAsia="宋体" w:hAnsi="宋体" w:cs="宋体" w:hint="eastAsia"/>
          <w:snapToGrid w:val="0"/>
          <w:kern w:val="0"/>
          <w:szCs w:val="21"/>
          <w:lang w:val="zh-CN"/>
        </w:rPr>
        <w:t>投标产品的质保期按中国国家的有关规定执行，但具体时限及计算方法需在投标文件中明确。</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lastRenderedPageBreak/>
        <w:t>9.3</w:t>
      </w:r>
      <w:r w:rsidRPr="00F746FC">
        <w:rPr>
          <w:rFonts w:ascii="宋体" w:eastAsia="宋体" w:hAnsi="宋体" w:cs="宋体" w:hint="eastAsia"/>
          <w:snapToGrid w:val="0"/>
          <w:kern w:val="0"/>
          <w:szCs w:val="21"/>
          <w:lang w:val="zh-CN"/>
        </w:rPr>
        <w:t>投标商须在投标文件中对所投设备保修的内容做出明确承诺。</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10</w:t>
      </w:r>
      <w:r w:rsidRPr="00F746FC">
        <w:rPr>
          <w:rFonts w:ascii="宋体" w:eastAsia="宋体" w:hAnsi="宋体" w:cs="宋体" w:hint="eastAsia"/>
          <w:snapToGrid w:val="0"/>
          <w:kern w:val="0"/>
          <w:szCs w:val="21"/>
          <w:lang w:val="zh-CN"/>
        </w:rPr>
        <w:t>、培训。</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10.1</w:t>
      </w:r>
      <w:r w:rsidRPr="00F746FC">
        <w:rPr>
          <w:rFonts w:ascii="宋体" w:eastAsia="宋体" w:hAnsi="宋体" w:cs="宋体" w:hint="eastAsia"/>
          <w:snapToGrid w:val="0"/>
          <w:kern w:val="0"/>
          <w:szCs w:val="21"/>
          <w:lang w:val="zh-CN"/>
        </w:rPr>
        <w:t>投标商应免费为买方提供现场操作培训，保证至操作人员正常使用设备的各种功能为止；应为买方维修人员培训维护及保养技术。</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hint="eastAsia"/>
          <w:snapToGrid w:val="0"/>
          <w:kern w:val="0"/>
          <w:szCs w:val="21"/>
          <w:lang w:val="zh-CN"/>
        </w:rPr>
        <w:t>10.2投标商应免费负责提供集中培训。</w:t>
      </w:r>
      <w:r w:rsidRPr="00F746FC">
        <w:rPr>
          <w:rFonts w:ascii="宋体" w:eastAsia="宋体" w:hAnsi="宋体" w:cs="宋体"/>
          <w:snapToGrid w:val="0"/>
          <w:kern w:val="0"/>
          <w:szCs w:val="21"/>
          <w:lang w:val="zh-CN"/>
        </w:rPr>
        <w:t xml:space="preserve"> </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10.</w:t>
      </w:r>
      <w:r w:rsidRPr="00F746FC">
        <w:rPr>
          <w:rFonts w:ascii="宋体" w:eastAsia="宋体" w:hAnsi="宋体" w:cs="宋体" w:hint="eastAsia"/>
          <w:snapToGrid w:val="0"/>
          <w:kern w:val="0"/>
          <w:szCs w:val="21"/>
          <w:lang w:val="zh-CN"/>
        </w:rPr>
        <w:t>3投标商须在投标文件中对采购人人员培训做出明确响应。</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11</w:t>
      </w:r>
      <w:r w:rsidRPr="00F746FC">
        <w:rPr>
          <w:rFonts w:ascii="宋体" w:eastAsia="宋体" w:hAnsi="宋体" w:cs="宋体" w:hint="eastAsia"/>
          <w:snapToGrid w:val="0"/>
          <w:kern w:val="0"/>
          <w:szCs w:val="21"/>
          <w:lang w:val="zh-CN"/>
        </w:rPr>
        <w:t>、配件、备品备件与消耗品。</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11.</w:t>
      </w:r>
      <w:r w:rsidRPr="00F746FC">
        <w:rPr>
          <w:rFonts w:ascii="宋体" w:eastAsia="宋体" w:hAnsi="宋体" w:cs="宋体" w:hint="eastAsia"/>
          <w:snapToGrid w:val="0"/>
          <w:kern w:val="0"/>
          <w:szCs w:val="21"/>
          <w:lang w:val="zh-CN"/>
        </w:rPr>
        <w:t>1投标商应在投标文件中提供按出厂标准供应的、设备正常连续运转一年所需的备品备件、消耗品的清单，该清单应包含备品备件、消耗品的名称、规格型号、价格、制造厂名称等内容。该清单价格应包含在投标总价中。卖方向买方提供设备维护的专用工具。</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11.</w:t>
      </w:r>
      <w:r w:rsidRPr="00F746FC">
        <w:rPr>
          <w:rFonts w:ascii="宋体" w:eastAsia="宋体" w:hAnsi="宋体" w:cs="宋体" w:hint="eastAsia"/>
          <w:snapToGrid w:val="0"/>
          <w:kern w:val="0"/>
          <w:szCs w:val="21"/>
          <w:lang w:val="zh-CN"/>
        </w:rPr>
        <w:t>2卖方应在投标文件中提供设备质保期后，一年内所需的备品备件、消耗品及其不变价格的清单，该价格不包括在投标总价格中。</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11.</w:t>
      </w:r>
      <w:r w:rsidRPr="00F746FC">
        <w:rPr>
          <w:rFonts w:ascii="宋体" w:eastAsia="宋体" w:hAnsi="宋体" w:cs="宋体" w:hint="eastAsia"/>
          <w:snapToGrid w:val="0"/>
          <w:kern w:val="0"/>
          <w:szCs w:val="21"/>
          <w:lang w:val="zh-CN"/>
        </w:rPr>
        <w:t>3在设备的使用寿命期内，卖方应保证买方在</w:t>
      </w:r>
      <w:r w:rsidRPr="00F746FC">
        <w:rPr>
          <w:rFonts w:ascii="宋体" w:eastAsia="宋体" w:hAnsi="宋体" w:cs="宋体"/>
          <w:snapToGrid w:val="0"/>
          <w:kern w:val="0"/>
          <w:szCs w:val="21"/>
          <w:lang w:val="zh-CN"/>
        </w:rPr>
        <w:t>3</w:t>
      </w:r>
      <w:r w:rsidRPr="00F746FC">
        <w:rPr>
          <w:rFonts w:ascii="宋体" w:eastAsia="宋体" w:hAnsi="宋体" w:cs="宋体" w:hint="eastAsia"/>
          <w:snapToGrid w:val="0"/>
          <w:kern w:val="0"/>
          <w:szCs w:val="21"/>
          <w:lang w:val="zh-CN"/>
        </w:rPr>
        <w:t>天内买到必需的零配件，并且应保证买方对设备的零配件、易损件、消耗品的长期供应。如果该型号设备停止生产，卖方应保证买方在该型号设备使用10年内的零配件、易损件、消耗品的正常供应。</w:t>
      </w:r>
    </w:p>
    <w:p w:rsidR="00F746FC" w:rsidRPr="00F746FC" w:rsidRDefault="00F746FC" w:rsidP="00F746FC">
      <w:pPr>
        <w:spacing w:line="360" w:lineRule="auto"/>
        <w:ind w:firstLineChars="200" w:firstLine="420"/>
        <w:rPr>
          <w:rFonts w:ascii="宋体" w:eastAsia="宋体" w:hAnsi="宋体" w:cs="宋体"/>
          <w:snapToGrid w:val="0"/>
          <w:kern w:val="0"/>
          <w:szCs w:val="21"/>
          <w:lang w:val="zh-CN"/>
        </w:rPr>
      </w:pPr>
      <w:r w:rsidRPr="00F746FC">
        <w:rPr>
          <w:rFonts w:ascii="宋体" w:eastAsia="宋体" w:hAnsi="宋体" w:cs="宋体"/>
          <w:snapToGrid w:val="0"/>
          <w:kern w:val="0"/>
          <w:szCs w:val="21"/>
          <w:lang w:val="zh-CN"/>
        </w:rPr>
        <w:t>11.</w:t>
      </w:r>
      <w:r w:rsidRPr="00F746FC">
        <w:rPr>
          <w:rFonts w:ascii="宋体" w:eastAsia="宋体" w:hAnsi="宋体" w:cs="宋体" w:hint="eastAsia"/>
          <w:snapToGrid w:val="0"/>
          <w:kern w:val="0"/>
          <w:szCs w:val="21"/>
          <w:lang w:val="zh-CN"/>
        </w:rPr>
        <w:t>4在中国境内有相应的零配件仓库。</w:t>
      </w:r>
    </w:p>
    <w:p w:rsidR="00F746FC" w:rsidRPr="00F746FC" w:rsidRDefault="00F746FC" w:rsidP="00F746FC">
      <w:pPr>
        <w:numPr>
          <w:ilvl w:val="0"/>
          <w:numId w:val="2"/>
        </w:numPr>
        <w:spacing w:line="360" w:lineRule="auto"/>
        <w:ind w:firstLineChars="200" w:firstLine="420"/>
        <w:rPr>
          <w:rFonts w:ascii="宋体" w:eastAsia="宋体" w:hAnsi="宋体" w:cs="Times New Roman"/>
          <w:szCs w:val="21"/>
        </w:rPr>
      </w:pPr>
      <w:r w:rsidRPr="00F746FC">
        <w:rPr>
          <w:rFonts w:ascii="宋体" w:eastAsia="宋体" w:hAnsi="宋体" w:cs="宋体" w:hint="eastAsia"/>
          <w:snapToGrid w:val="0"/>
          <w:kern w:val="0"/>
          <w:szCs w:val="21"/>
          <w:lang w:val="zh-CN"/>
        </w:rPr>
        <w:t>其它：投标商有其它优惠条件的，请在投标文件中作出具体说明。</w:t>
      </w:r>
    </w:p>
    <w:p w:rsidR="00B90CB8" w:rsidRPr="00F746FC" w:rsidRDefault="00F746FC" w:rsidP="00035933">
      <w:pPr>
        <w:numPr>
          <w:ilvl w:val="255"/>
          <w:numId w:val="0"/>
        </w:numPr>
        <w:spacing w:line="360" w:lineRule="auto"/>
        <w:ind w:firstLineChars="200" w:firstLine="420"/>
      </w:pPr>
      <w:r w:rsidRPr="00F746FC">
        <w:rPr>
          <w:rFonts w:ascii="宋体" w:eastAsia="宋体" w:hAnsi="宋体" w:cs="宋体" w:hint="eastAsia"/>
          <w:snapToGrid w:val="0"/>
          <w:kern w:val="0"/>
          <w:szCs w:val="21"/>
          <w:lang w:val="zh-CN"/>
        </w:rPr>
        <w:t>1</w:t>
      </w:r>
      <w:r w:rsidRPr="00F746FC">
        <w:rPr>
          <w:rFonts w:ascii="宋体" w:eastAsia="宋体" w:hAnsi="宋体" w:cs="宋体"/>
          <w:snapToGrid w:val="0"/>
          <w:kern w:val="0"/>
          <w:szCs w:val="21"/>
          <w:lang w:val="zh-CN"/>
        </w:rPr>
        <w:t>3</w:t>
      </w:r>
      <w:r w:rsidRPr="00F746FC">
        <w:rPr>
          <w:rFonts w:ascii="宋体" w:eastAsia="宋体" w:hAnsi="宋体" w:cs="宋体" w:hint="eastAsia"/>
          <w:snapToGrid w:val="0"/>
          <w:kern w:val="0"/>
          <w:szCs w:val="21"/>
          <w:lang w:val="zh-CN"/>
        </w:rPr>
        <w:t>、付款方式：按照采购人财务要求付款，签订合同时具体商议。</w:t>
      </w:r>
      <w:bookmarkStart w:id="21" w:name="_GoBack"/>
      <w:bookmarkEnd w:id="21"/>
    </w:p>
    <w:sectPr w:rsidR="00B90CB8" w:rsidRPr="00F746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BB9" w:rsidRDefault="005A2BB9" w:rsidP="00F746FC">
      <w:r>
        <w:separator/>
      </w:r>
    </w:p>
  </w:endnote>
  <w:endnote w:type="continuationSeparator" w:id="0">
    <w:p w:rsidR="005A2BB9" w:rsidRDefault="005A2BB9" w:rsidP="00F7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BB9" w:rsidRDefault="005A2BB9" w:rsidP="00F746FC">
      <w:r>
        <w:separator/>
      </w:r>
    </w:p>
  </w:footnote>
  <w:footnote w:type="continuationSeparator" w:id="0">
    <w:p w:rsidR="005A2BB9" w:rsidRDefault="005A2BB9" w:rsidP="00F746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F4CF06"/>
    <w:multiLevelType w:val="singleLevel"/>
    <w:tmpl w:val="80F4CF06"/>
    <w:lvl w:ilvl="0">
      <w:start w:val="1"/>
      <w:numFmt w:val="decimal"/>
      <w:suff w:val="nothing"/>
      <w:lvlText w:val="%1、"/>
      <w:lvlJc w:val="left"/>
      <w:pPr>
        <w:ind w:left="315" w:firstLine="0"/>
      </w:pPr>
    </w:lvl>
  </w:abstractNum>
  <w:abstractNum w:abstractNumId="1" w15:restartNumberingAfterBreak="0">
    <w:nsid w:val="90A1034E"/>
    <w:multiLevelType w:val="singleLevel"/>
    <w:tmpl w:val="90A1034E"/>
    <w:lvl w:ilvl="0">
      <w:start w:val="1"/>
      <w:numFmt w:val="decimal"/>
      <w:suff w:val="nothing"/>
      <w:lvlText w:val="%1、"/>
      <w:lvlJc w:val="left"/>
      <w:pPr>
        <w:ind w:left="315" w:firstLine="0"/>
      </w:pPr>
    </w:lvl>
  </w:abstractNum>
  <w:abstractNum w:abstractNumId="2" w15:restartNumberingAfterBreak="0">
    <w:nsid w:val="A2BE1CB5"/>
    <w:multiLevelType w:val="singleLevel"/>
    <w:tmpl w:val="A2BE1CB5"/>
    <w:lvl w:ilvl="0">
      <w:start w:val="6"/>
      <w:numFmt w:val="decimal"/>
      <w:suff w:val="nothing"/>
      <w:lvlText w:val="%1、"/>
      <w:lvlJc w:val="left"/>
    </w:lvl>
  </w:abstractNum>
  <w:abstractNum w:abstractNumId="3" w15:restartNumberingAfterBreak="0">
    <w:nsid w:val="A5DDE716"/>
    <w:multiLevelType w:val="singleLevel"/>
    <w:tmpl w:val="A5DDE716"/>
    <w:lvl w:ilvl="0">
      <w:start w:val="1"/>
      <w:numFmt w:val="decimal"/>
      <w:suff w:val="nothing"/>
      <w:lvlText w:val="%1、"/>
      <w:lvlJc w:val="left"/>
    </w:lvl>
  </w:abstractNum>
  <w:abstractNum w:abstractNumId="4" w15:restartNumberingAfterBreak="0">
    <w:nsid w:val="BB1A3259"/>
    <w:multiLevelType w:val="singleLevel"/>
    <w:tmpl w:val="BB1A3259"/>
    <w:lvl w:ilvl="0">
      <w:start w:val="4"/>
      <w:numFmt w:val="chineseCounting"/>
      <w:suff w:val="nothing"/>
      <w:lvlText w:val="%1、"/>
      <w:lvlJc w:val="left"/>
      <w:rPr>
        <w:rFonts w:hint="eastAsia"/>
      </w:rPr>
    </w:lvl>
  </w:abstractNum>
  <w:abstractNum w:abstractNumId="5" w15:restartNumberingAfterBreak="0">
    <w:nsid w:val="02853673"/>
    <w:multiLevelType w:val="singleLevel"/>
    <w:tmpl w:val="02853673"/>
    <w:lvl w:ilvl="0">
      <w:start w:val="1"/>
      <w:numFmt w:val="chineseCounting"/>
      <w:suff w:val="nothing"/>
      <w:lvlText w:val="%1、"/>
      <w:lvlJc w:val="left"/>
      <w:rPr>
        <w:rFonts w:hint="eastAsia"/>
      </w:rPr>
    </w:lvl>
  </w:abstractNum>
  <w:abstractNum w:abstractNumId="6" w15:restartNumberingAfterBreak="0">
    <w:nsid w:val="07E43C38"/>
    <w:multiLevelType w:val="singleLevel"/>
    <w:tmpl w:val="07E43C38"/>
    <w:lvl w:ilvl="0">
      <w:start w:val="13"/>
      <w:numFmt w:val="decimal"/>
      <w:suff w:val="nothing"/>
      <w:lvlText w:val="%1、"/>
      <w:lvlJc w:val="left"/>
    </w:lvl>
  </w:abstractNum>
  <w:abstractNum w:abstractNumId="7" w15:restartNumberingAfterBreak="0">
    <w:nsid w:val="12A0047E"/>
    <w:multiLevelType w:val="singleLevel"/>
    <w:tmpl w:val="12A0047E"/>
    <w:lvl w:ilvl="0">
      <w:start w:val="11"/>
      <w:numFmt w:val="decimal"/>
      <w:suff w:val="nothing"/>
      <w:lvlText w:val="%1、"/>
      <w:lvlJc w:val="left"/>
    </w:lvl>
  </w:abstractNum>
  <w:abstractNum w:abstractNumId="8" w15:restartNumberingAfterBreak="0">
    <w:nsid w:val="197549D3"/>
    <w:multiLevelType w:val="multilevel"/>
    <w:tmpl w:val="197549D3"/>
    <w:lvl w:ilvl="0">
      <w:start w:val="1"/>
      <w:numFmt w:val="japaneseCounting"/>
      <w:lvlText w:val="第%1章"/>
      <w:lvlJc w:val="left"/>
      <w:pPr>
        <w:tabs>
          <w:tab w:val="left" w:pos="1305"/>
        </w:tabs>
        <w:ind w:left="1305" w:hanging="1305"/>
      </w:pPr>
      <w:rPr>
        <w:rFonts w:hint="default"/>
        <w:b/>
        <w:sz w:val="36"/>
        <w:szCs w:val="36"/>
      </w:rPr>
    </w:lvl>
    <w:lvl w:ilvl="1">
      <w:start w:val="1"/>
      <w:numFmt w:val="japaneseCounting"/>
      <w:lvlText w:val="%2、"/>
      <w:lvlJc w:val="left"/>
      <w:pPr>
        <w:tabs>
          <w:tab w:val="left" w:pos="840"/>
        </w:tabs>
        <w:ind w:left="840" w:hanging="420"/>
      </w:pPr>
      <w:rPr>
        <w:rFonts w:hint="default"/>
        <w:b/>
        <w:sz w:val="21"/>
        <w:szCs w:val="21"/>
      </w:rPr>
    </w:lvl>
    <w:lvl w:ilvl="2">
      <w:start w:val="6"/>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2F4CC00"/>
    <w:multiLevelType w:val="singleLevel"/>
    <w:tmpl w:val="22F4CC00"/>
    <w:lvl w:ilvl="0">
      <w:start w:val="6"/>
      <w:numFmt w:val="decimal"/>
      <w:suff w:val="nothing"/>
      <w:lvlText w:val="%1、"/>
      <w:lvlJc w:val="left"/>
    </w:lvl>
  </w:abstractNum>
  <w:abstractNum w:abstractNumId="10" w15:restartNumberingAfterBreak="0">
    <w:nsid w:val="2C00CC4D"/>
    <w:multiLevelType w:val="singleLevel"/>
    <w:tmpl w:val="2C00CC4D"/>
    <w:lvl w:ilvl="0">
      <w:start w:val="11"/>
      <w:numFmt w:val="decimal"/>
      <w:suff w:val="nothing"/>
      <w:lvlText w:val="%1、"/>
      <w:lvlJc w:val="left"/>
    </w:lvl>
  </w:abstractNum>
  <w:abstractNum w:abstractNumId="11" w15:restartNumberingAfterBreak="0">
    <w:nsid w:val="33B9BAC1"/>
    <w:multiLevelType w:val="singleLevel"/>
    <w:tmpl w:val="33B9BAC1"/>
    <w:lvl w:ilvl="0">
      <w:start w:val="2"/>
      <w:numFmt w:val="decimal"/>
      <w:suff w:val="nothing"/>
      <w:lvlText w:val="%1、"/>
      <w:lvlJc w:val="left"/>
    </w:lvl>
  </w:abstractNum>
  <w:abstractNum w:abstractNumId="12" w15:restartNumberingAfterBreak="0">
    <w:nsid w:val="3CBD05A5"/>
    <w:multiLevelType w:val="singleLevel"/>
    <w:tmpl w:val="3CBD05A5"/>
    <w:lvl w:ilvl="0">
      <w:start w:val="2"/>
      <w:numFmt w:val="decimal"/>
      <w:suff w:val="nothing"/>
      <w:lvlText w:val="%1、"/>
      <w:lvlJc w:val="left"/>
    </w:lvl>
  </w:abstractNum>
  <w:abstractNum w:abstractNumId="13" w15:restartNumberingAfterBreak="0">
    <w:nsid w:val="58EC2853"/>
    <w:multiLevelType w:val="singleLevel"/>
    <w:tmpl w:val="58EC2853"/>
    <w:lvl w:ilvl="0">
      <w:start w:val="12"/>
      <w:numFmt w:val="decimal"/>
      <w:suff w:val="nothing"/>
      <w:lvlText w:val="%1、"/>
      <w:lvlJc w:val="left"/>
    </w:lvl>
  </w:abstractNum>
  <w:num w:numId="1">
    <w:abstractNumId w:val="8"/>
  </w:num>
  <w:num w:numId="2">
    <w:abstractNumId w:val="13"/>
  </w:num>
  <w:num w:numId="3">
    <w:abstractNumId w:val="12"/>
  </w:num>
  <w:num w:numId="4">
    <w:abstractNumId w:val="2"/>
  </w:num>
  <w:num w:numId="5">
    <w:abstractNumId w:val="6"/>
  </w:num>
  <w:num w:numId="6">
    <w:abstractNumId w:val="11"/>
  </w:num>
  <w:num w:numId="7">
    <w:abstractNumId w:val="9"/>
  </w:num>
  <w:num w:numId="8">
    <w:abstractNumId w:val="7"/>
  </w:num>
  <w:num w:numId="9">
    <w:abstractNumId w:val="4"/>
  </w:num>
  <w:num w:numId="10">
    <w:abstractNumId w:val="3"/>
  </w:num>
  <w:num w:numId="11">
    <w:abstractNumId w:val="10"/>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E0"/>
    <w:rsid w:val="00035933"/>
    <w:rsid w:val="002F65E0"/>
    <w:rsid w:val="005A2BB9"/>
    <w:rsid w:val="00B90CB8"/>
    <w:rsid w:val="00F7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CA59D"/>
  <w15:chartTrackingRefBased/>
  <w15:docId w15:val="{379CE883-C863-426B-8C8B-68CE2C4D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46FC"/>
    <w:rPr>
      <w:sz w:val="18"/>
      <w:szCs w:val="18"/>
    </w:rPr>
  </w:style>
  <w:style w:type="paragraph" w:styleId="a5">
    <w:name w:val="footer"/>
    <w:basedOn w:val="a"/>
    <w:link w:val="a6"/>
    <w:uiPriority w:val="99"/>
    <w:unhideWhenUsed/>
    <w:rsid w:val="00F746FC"/>
    <w:pPr>
      <w:tabs>
        <w:tab w:val="center" w:pos="4153"/>
        <w:tab w:val="right" w:pos="8306"/>
      </w:tabs>
      <w:snapToGrid w:val="0"/>
      <w:jc w:val="left"/>
    </w:pPr>
    <w:rPr>
      <w:sz w:val="18"/>
      <w:szCs w:val="18"/>
    </w:rPr>
  </w:style>
  <w:style w:type="character" w:customStyle="1" w:styleId="a6">
    <w:name w:val="页脚 字符"/>
    <w:basedOn w:val="a0"/>
    <w:link w:val="a5"/>
    <w:uiPriority w:val="99"/>
    <w:rsid w:val="00F746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2583</Words>
  <Characters>14728</Characters>
  <Application>Microsoft Office Word</Application>
  <DocSecurity>0</DocSecurity>
  <Lines>122</Lines>
  <Paragraphs>34</Paragraphs>
  <ScaleCrop>false</ScaleCrop>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何茂录</dc:creator>
  <cp:keywords/>
  <dc:description/>
  <cp:lastModifiedBy>何茂录</cp:lastModifiedBy>
  <cp:revision>3</cp:revision>
  <dcterms:created xsi:type="dcterms:W3CDTF">2022-08-15T06:33:00Z</dcterms:created>
  <dcterms:modified xsi:type="dcterms:W3CDTF">2022-08-15T06:34:00Z</dcterms:modified>
</cp:coreProperties>
</file>