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162"/>
        <w:gridCol w:w="5536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lang w:eastAsia="zh-CN"/>
              </w:rPr>
              <w:t>包号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sz w:val="21"/>
              </w:rPr>
              <w:t>项目名称</w:t>
            </w:r>
          </w:p>
        </w:tc>
        <w:tc>
          <w:tcPr>
            <w:tcW w:w="55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sz w:val="21"/>
              </w:rPr>
            </w:pPr>
            <w:r>
              <w:rPr>
                <w:rFonts w:hint="eastAsia" w:ascii="Times New Roman" w:hAnsi="Times New Roman" w:eastAsia="宋体"/>
                <w:sz w:val="21"/>
              </w:rPr>
              <w:t>项目概况</w:t>
            </w:r>
          </w:p>
        </w:tc>
        <w:tc>
          <w:tcPr>
            <w:tcW w:w="1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lang w:val="en-US" w:eastAsia="zh-CN"/>
              </w:rPr>
              <w:t>最高限价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lang w:eastAsia="zh-CN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3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highlight w:val="none"/>
                <w:lang w:val="en-US" w:eastAsia="zh-CN"/>
              </w:rPr>
              <w:t>1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highlight w:val="none"/>
                <w:lang w:val="en-US" w:eastAsia="zh-CN"/>
              </w:rPr>
              <w:t>蕲春至太湖高速公路蕲春东段</w:t>
            </w:r>
          </w:p>
        </w:tc>
        <w:tc>
          <w:tcPr>
            <w:tcW w:w="55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山岭重丘区高速公路，项目采用设计速度100km/h、路基宽度26m的双向四车道高速公路标准建设，路线全长</w:t>
            </w:r>
            <w:r>
              <w:rPr>
                <w:rFonts w:hint="eastAsia" w:ascii="Times New Roman" w:hAnsi="Times New Roman" w:eastAsia="宋体" w:cs="Times New Roman"/>
                <w:sz w:val="21"/>
                <w:highlight w:val="none"/>
                <w:lang w:val="en-US" w:eastAsia="zh-CN"/>
              </w:rPr>
              <w:t>约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50.511km。拟设桥梁13561m/34座（</w:t>
            </w:r>
            <w:r>
              <w:rPr>
                <w:rFonts w:hint="eastAsia" w:ascii="Times New Roman" w:hAnsi="Times New Roman" w:eastAsia="宋体" w:cs="Times New Roman"/>
                <w:sz w:val="21"/>
                <w:highlight w:val="none"/>
                <w:lang w:val="en-US" w:eastAsia="zh-CN"/>
              </w:rPr>
              <w:t>特大桥1566m/1座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）、长隧道3341.5m/2座、互通式立交5处（枢纽式互通1处）、服务区1处。估算总投资约66.561亿元。</w:t>
            </w:r>
          </w:p>
        </w:tc>
        <w:tc>
          <w:tcPr>
            <w:tcW w:w="108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方正仿宋_GBK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方正仿宋_GBK"/>
                <w:kern w:val="2"/>
                <w:sz w:val="21"/>
                <w:szCs w:val="24"/>
                <w:lang w:val="en-US" w:eastAsia="zh-CN" w:bidi="ar-SA"/>
              </w:rPr>
              <w:t>202.5425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highlight w:val="none"/>
                <w:lang w:val="en-US" w:eastAsia="zh-CN"/>
              </w:rPr>
            </w:pPr>
          </w:p>
        </w:tc>
        <w:tc>
          <w:tcPr>
            <w:tcW w:w="1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highlight w:val="none"/>
                <w:lang w:val="en-US" w:eastAsia="zh-CN"/>
              </w:rPr>
              <w:t>通城至修水高速公路湖北段</w:t>
            </w:r>
          </w:p>
        </w:tc>
        <w:tc>
          <w:tcPr>
            <w:tcW w:w="55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山岭重丘区高速公路</w:t>
            </w:r>
            <w:r>
              <w:rPr>
                <w:rFonts w:hint="eastAsia" w:ascii="Times New Roman" w:hAnsi="Times New Roman" w:eastAsia="宋体" w:cs="Times New Roman"/>
                <w:sz w:val="21"/>
                <w:highlight w:val="none"/>
                <w:lang w:val="en-US" w:eastAsia="zh-CN"/>
              </w:rPr>
              <w:t>，项目采用设计速度100km/h、路基宽度26m的双向四车道高速公路标准建设，路线全长约38km。拟设桥梁3404m/39座（特大桥1806m/1座）、隧道1670m/1.5座（长隧道1450m）、互通式立交5座（枢纽互通2处）、服务区1处。估算总投资约54亿元。</w:t>
            </w:r>
          </w:p>
        </w:tc>
        <w:tc>
          <w:tcPr>
            <w:tcW w:w="10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方正仿宋_GBK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sz w:val="21"/>
                <w:highlight w:val="none"/>
                <w:lang w:val="en-US" w:eastAsia="zh"/>
              </w:rPr>
              <w:t>2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highlight w:val="none"/>
                <w:lang w:val="en-US" w:eastAsia="zh-CN"/>
              </w:rPr>
              <w:t>平顶山至宜昌高速公路襄阳段</w:t>
            </w:r>
          </w:p>
        </w:tc>
        <w:tc>
          <w:tcPr>
            <w:tcW w:w="55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highlight w:val="none"/>
                <w:lang w:val="en-US" w:eastAsia="zh-CN"/>
              </w:rPr>
              <w:t>山岭重丘区高速公路，项目采用设计速度100km/h、路基宽度为26m的双向四车道高速公路标准建设，路线全长约56km。拟设桥梁20816.5m/38座（特大桥5560m/4座）、隧道8812.5m/9座（长隧道4485m/2座）、互通式立交5处，枢纽互通1处、服务区2处。估算总投资约78.51亿元。</w:t>
            </w:r>
          </w:p>
        </w:tc>
        <w:tc>
          <w:tcPr>
            <w:tcW w:w="10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131.8968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sz w:val="21"/>
                <w:highlight w:val="none"/>
                <w:lang w:val="en-US" w:eastAsia="zh-CN"/>
              </w:rPr>
              <w:t>3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highlight w:val="none"/>
                <w:lang w:val="en-US" w:eastAsia="zh-CN"/>
              </w:rPr>
              <w:t>平顶山至宜昌高速公路宜昌段</w:t>
            </w:r>
          </w:p>
        </w:tc>
        <w:tc>
          <w:tcPr>
            <w:tcW w:w="55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highlight w:val="none"/>
                <w:lang w:val="en-US" w:eastAsia="zh-CN"/>
              </w:rPr>
              <w:t>山岭重丘区高速公路，项目采用设计速度100km/h、路基宽度为26m的双向四车道高速公路标准建设（其中官庄枢纽至小鸦路3.46km采用双向六车道），路线全长约88.458km。拟设桥梁25828m/76座（特大桥1177m/1座）、隧道20388m/8座（特长隧道13555m/2座、长隧道3825m/2座）、互通式立交7处（枢纽式互通3处）、设服务区2处。估算总投资约167.2亿元。</w:t>
            </w:r>
          </w:p>
        </w:tc>
        <w:tc>
          <w:tcPr>
            <w:tcW w:w="10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280.896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sz w:val="21"/>
                <w:highlight w:val="none"/>
                <w:lang w:val="en-US" w:eastAsia="zh-CN"/>
              </w:rPr>
              <w:t>4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highlight w:val="none"/>
                <w:lang w:val="en-US" w:eastAsia="zh-CN"/>
              </w:rPr>
              <w:t>十堰至巫溪高速公路溢水至鄂陕界段</w:t>
            </w:r>
          </w:p>
        </w:tc>
        <w:tc>
          <w:tcPr>
            <w:tcW w:w="55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山岭重丘区高速公路，项目采用设计速度80km/h、路基宽度为25.5m的双向四车道高速公路标准建设，路线全长约78.08km。拟设桥梁31600m/49座（特大桥16940m/座）、隧道43800m/29座（特长隧道14340m/4座、长隧道25005m/15座）、互通式立交6处（枢纽式互通2处）、服务区2处。估算总投资约220亿元。</w:t>
            </w:r>
          </w:p>
        </w:tc>
        <w:tc>
          <w:tcPr>
            <w:tcW w:w="10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369.6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highlight w:val="none"/>
                <w:lang w:val="en-US" w:eastAsia="zh-CN"/>
              </w:rPr>
              <w:t>5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highlight w:val="none"/>
                <w:lang w:val="en-US" w:eastAsia="zh-CN"/>
              </w:rPr>
              <w:t>武汉都市区环线高速公路北段</w:t>
            </w:r>
          </w:p>
        </w:tc>
        <w:tc>
          <w:tcPr>
            <w:tcW w:w="55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highlight w:val="none"/>
                <w:lang w:val="en-US" w:eastAsia="zh-CN" w:bidi="ar-SA"/>
              </w:rPr>
              <w:t>平原微丘高速公路，项目采用设计速度120km/h、路基宽度34m的双向六车道高速公路标准建设，路线全长约67.17km。拟设桥梁37592m/54座（特大桥28895m/18座）、互通式立交9座（枢纽式互通 2处）、服务区1处、停车区1处。估算总投资约163.3亿元。</w:t>
            </w:r>
          </w:p>
        </w:tc>
        <w:tc>
          <w:tcPr>
            <w:tcW w:w="10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274.344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sz w:val="21"/>
                <w:highlight w:val="none"/>
                <w:lang w:val="en-US" w:eastAsia="zh-CN"/>
              </w:rPr>
              <w:t>6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宋体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kern w:val="2"/>
                <w:sz w:val="21"/>
                <w:highlight w:val="none"/>
                <w:lang w:val="en-US" w:eastAsia="zh-CN" w:bidi="ar-SA"/>
              </w:rPr>
              <w:t>武汉都市区环线高速公路汉南长江大桥接线工程（不含汉南长江大桥）</w:t>
            </w:r>
          </w:p>
        </w:tc>
        <w:tc>
          <w:tcPr>
            <w:tcW w:w="55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宋体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kern w:val="2"/>
                <w:sz w:val="21"/>
                <w:highlight w:val="none"/>
                <w:lang w:val="en-US" w:eastAsia="zh-CN" w:bidi="ar-SA"/>
              </w:rPr>
              <w:t>平原微丘高速公路，项目采用设计速度120km/h、路基宽度34m的双向六车道高速公路标准建设，路线全长约68.15km。拟设桥梁68150m/28 座、互通式立交8座（其中枢纽式互通4</w:t>
            </w:r>
            <w:bookmarkStart w:id="0" w:name="_GoBack"/>
            <w:bookmarkEnd w:id="0"/>
            <w:r>
              <w:rPr>
                <w:rFonts w:hint="eastAsia" w:ascii="Times New Roman" w:hAnsi="Times New Roman" w:eastAsia="宋体"/>
                <w:kern w:val="2"/>
                <w:sz w:val="21"/>
                <w:highlight w:val="none"/>
                <w:lang w:val="en-US" w:eastAsia="zh-CN" w:bidi="ar-SA"/>
              </w:rPr>
              <w:t>处）、服务区2处。估算总投资约222.62亿元。</w:t>
            </w:r>
          </w:p>
        </w:tc>
        <w:tc>
          <w:tcPr>
            <w:tcW w:w="10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374.0016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highlight w:val="none"/>
                <w:lang w:val="en-US" w:eastAsia="zh-CN"/>
              </w:rPr>
              <w:t>7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highlight w:val="none"/>
                <w:lang w:val="en-US" w:eastAsia="zh-CN" w:bidi="ar-SA"/>
              </w:rPr>
              <w:t>汉南长江</w:t>
            </w:r>
            <w:r>
              <w:rPr>
                <w:rFonts w:hint="eastAsia" w:ascii="Times New Roman" w:hAnsi="Times New Roman" w:cs="Times New Roman"/>
                <w:kern w:val="2"/>
                <w:sz w:val="21"/>
                <w:highlight w:val="none"/>
                <w:lang w:val="en-US" w:eastAsia="zh-CN" w:bidi="ar-SA"/>
              </w:rPr>
              <w:t>公路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highlight w:val="none"/>
                <w:lang w:val="en-US" w:eastAsia="zh-CN" w:bidi="ar-SA"/>
              </w:rPr>
              <w:t>大桥</w:t>
            </w:r>
          </w:p>
        </w:tc>
        <w:tc>
          <w:tcPr>
            <w:tcW w:w="55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highlight w:val="none"/>
                <w:lang w:val="en-US" w:eastAsia="zh-CN" w:bidi="ar-SA"/>
              </w:rPr>
              <w:t>汉南长江大桥采用设计速度120km/h、桥梁宽度34m的双向六车道高速公路标准建设，主跨1600m双塔钢箱梁悬索桥，主桥长2890m，估算总投资约50.68亿元。</w:t>
            </w:r>
            <w:r>
              <w:rPr>
                <w:rFonts w:hint="eastAsia" w:ascii="Times New Roman" w:hAnsi="Times New Roman" w:cs="Times New Roman"/>
                <w:kern w:val="2"/>
                <w:sz w:val="21"/>
                <w:highlight w:val="none"/>
                <w:lang w:val="en-US" w:eastAsia="zh-CN" w:bidi="ar-SA"/>
              </w:rPr>
              <w:t>本项目以锚碇作为与接线工程的界面划分，锚碇以内为本项目。</w:t>
            </w:r>
          </w:p>
        </w:tc>
        <w:tc>
          <w:tcPr>
            <w:tcW w:w="10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121.632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highlight w:val="none"/>
                <w:lang w:val="en-US" w:eastAsia="zh-CN"/>
              </w:rPr>
              <w:t>8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highlight w:val="none"/>
                <w:lang w:val="en-US" w:eastAsia="zh-CN" w:bidi="ar-SA"/>
              </w:rPr>
              <w:t>武汉至重庆高速公路天门西段</w:t>
            </w:r>
          </w:p>
        </w:tc>
        <w:tc>
          <w:tcPr>
            <w:tcW w:w="55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highlight w:val="none"/>
                <w:lang w:val="en-US" w:eastAsia="zh-CN" w:bidi="ar-SA"/>
              </w:rPr>
              <w:t>平原微丘高速公路，项目采用设计速度120km/h、路基宽度34m的双向六车道高速公路标准建设，路线全长约46.9km。拟设桥梁32830m/32座（汉北河大桥采用主跨120m的连续</w:t>
            </w:r>
            <w:r>
              <w:rPr>
                <w:rFonts w:hint="eastAsia" w:ascii="Times New Roman" w:hAnsi="Times New Roman" w:cs="Times New Roman"/>
                <w:kern w:val="2"/>
                <w:sz w:val="21"/>
                <w:highlight w:val="none"/>
                <w:lang w:val="en-US" w:eastAsia="zh-CN" w:bidi="ar-SA"/>
              </w:rPr>
              <w:t>刚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highlight w:val="none"/>
                <w:lang w:val="en-US" w:eastAsia="zh-CN" w:bidi="ar-SA"/>
              </w:rPr>
              <w:t>构）</w:t>
            </w:r>
            <w:r>
              <w:rPr>
                <w:rFonts w:hint="eastAsia" w:ascii="Times New Roman" w:hAnsi="Times New Roman" w:cs="Times New Roman"/>
                <w:kern w:val="2"/>
                <w:sz w:val="21"/>
                <w:highlight w:val="none"/>
                <w:lang w:val="en-US" w:eastAsia="zh-CN" w:bidi="ar-SA"/>
              </w:rPr>
              <w:t>、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highlight w:val="none"/>
                <w:lang w:val="en-US" w:eastAsia="zh-CN" w:bidi="ar-SA"/>
              </w:rPr>
              <w:t>互通式立交5座（枢纽式互通1处）、服务区1处。估算总投资约108亿元。</w:t>
            </w:r>
          </w:p>
        </w:tc>
        <w:tc>
          <w:tcPr>
            <w:tcW w:w="10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181.44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3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highlight w:val="none"/>
                <w:lang w:val="en-US" w:eastAsia="zh-CN"/>
              </w:rPr>
              <w:t>9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宋体" w:cs="Times New Roman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highlight w:val="none"/>
                <w:lang w:val="en-US" w:eastAsia="zh-CN"/>
              </w:rPr>
              <w:t>武汉至重庆高速公路荆门段</w:t>
            </w:r>
          </w:p>
        </w:tc>
        <w:tc>
          <w:tcPr>
            <w:tcW w:w="55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宋体" w:cs="Times New Roman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highlight w:val="none"/>
                <w:lang w:val="en-US" w:eastAsia="zh-CN"/>
              </w:rPr>
              <w:t>平原微丘高速公路，项目采用设计速度120km/h、路基宽度34m的双向六车道高速公路标准建设，路线全长约44.7km。拟设桥梁20250m/12座，其中汉江大桥1座（主桥长900m，主跨采用310+310m双塔自锚式悬索桥）</w:t>
            </w:r>
            <w:r>
              <w:rPr>
                <w:rFonts w:hint="eastAsia" w:ascii="Times New Roman" w:hAnsi="Times New Roman" w:cs="Times New Roman"/>
                <w:sz w:val="21"/>
                <w:highlight w:val="none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1"/>
                <w:highlight w:val="none"/>
                <w:lang w:val="en-US" w:eastAsia="zh-CN"/>
              </w:rPr>
              <w:t>互通式立交7座（枢纽互通2处）、服务区1处。估算总投资约86.3亿元。</w:t>
            </w:r>
          </w:p>
        </w:tc>
        <w:tc>
          <w:tcPr>
            <w:tcW w:w="108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方正仿宋_GBK"/>
                <w:kern w:val="2"/>
                <w:sz w:val="21"/>
                <w:lang w:val="en-US" w:eastAsia="zh-CN" w:bidi="ar-SA"/>
              </w:rPr>
              <w:t>254.184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highlight w:val="none"/>
                <w:lang w:val="en-US" w:eastAsia="zh-CN"/>
              </w:rPr>
            </w:pPr>
          </w:p>
        </w:tc>
        <w:tc>
          <w:tcPr>
            <w:tcW w:w="1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宋体" w:cs="Times New Roman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highlight w:val="none"/>
                <w:lang w:val="en-US" w:eastAsia="zh-CN"/>
              </w:rPr>
              <w:t>鄂州花湖机场高速二期工程</w:t>
            </w:r>
          </w:p>
        </w:tc>
        <w:tc>
          <w:tcPr>
            <w:tcW w:w="55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宋体" w:cs="Times New Roman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highlight w:val="none"/>
                <w:lang w:val="en-US" w:eastAsia="zh-CN"/>
              </w:rPr>
              <w:t>平原微丘高速公路，项目采用设计速度120km/h、路基宽度为34m的双向六车道高速公路标准建设，路线全长约28.87km。拟设桥梁8.7552km/20座（特大桥3991.6m/3座）、枢纽互通3处。估算总投资约65亿元。</w:t>
            </w:r>
          </w:p>
        </w:tc>
        <w:tc>
          <w:tcPr>
            <w:tcW w:w="10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方正仿宋_GBK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0OTc3NTM4NDQ4NzY0NDc1MjI0MTFkMTIwYjNiNTcifQ=="/>
  </w:docVars>
  <w:rsids>
    <w:rsidRoot w:val="0D5C359B"/>
    <w:rsid w:val="0D5C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adjustRightInd w:val="0"/>
      <w:spacing w:line="420" w:lineRule="atLeast"/>
      <w:ind w:firstLine="454"/>
      <w:jc w:val="center"/>
      <w:textAlignment w:val="baseline"/>
      <w:outlineLvl w:val="3"/>
    </w:pPr>
    <w:rPr>
      <w:rFonts w:ascii="Cambria" w:hAnsi="Cambria" w:eastAsia="宋体"/>
      <w:b/>
      <w:bCs/>
      <w:kern w:val="0"/>
      <w:sz w:val="28"/>
      <w:szCs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2022-05-24T06:58:00Z</dcterms:created>
  <dc:creator>HP</dc:creator>
  <cp:lastModifiedBy>HP</cp:lastModifiedBy>
  <dcterms:modified xsi:type="dcterms:W3CDTF">2022-05-24T06:58:56Z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0CAC9E7933A34903873C3BFCFD4445A4</vt:lpwstr>
  </property>
</Properties>
</file>