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3E6" w:rsidRDefault="00F833E6" w:rsidP="00F833E6">
      <w:pPr>
        <w:spacing w:line="360" w:lineRule="auto"/>
        <w:ind w:firstLineChars="200" w:firstLine="420"/>
        <w:rPr>
          <w:rFonts w:ascii="宋体" w:hAnsi="宋体"/>
          <w:bCs/>
          <w:szCs w:val="21"/>
        </w:rPr>
      </w:pPr>
      <w:r>
        <w:rPr>
          <w:rFonts w:ascii="宋体" w:hAnsi="宋体" w:hint="eastAsia"/>
          <w:bCs/>
          <w:szCs w:val="21"/>
        </w:rPr>
        <w:t>一、项目概况</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1、项目名称：黄冈师范学院西校区供水系统升级改造工程</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2、建设地点：黄冈师范学院西校区内</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3、工期要求：合同签订后</w:t>
      </w:r>
      <w:r>
        <w:rPr>
          <w:rFonts w:ascii="宋体" w:hAnsi="宋体"/>
          <w:bCs/>
          <w:szCs w:val="21"/>
        </w:rPr>
        <w:t>60</w:t>
      </w:r>
      <w:r>
        <w:rPr>
          <w:rFonts w:ascii="宋体" w:hAnsi="宋体" w:hint="eastAsia"/>
          <w:bCs/>
          <w:szCs w:val="21"/>
        </w:rPr>
        <w:t>个日历天</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4、工程预算：213.828684万元</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二、项目内容：</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（1）本项目需新增加水泵房一处，包含3台有效容积50立方米的不锈钢水箱（含土建基础，钢制基础等配套），不锈钢多级泵3台，1套变频给水控制给水系统；</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（2）水泵房土建施工，水泵内不锈钢管网施工，与供水系统相关的电气施工；</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（3）室外供水环网，阀门井，室外管网与室内供水主管网连接，室外管网与室内消防管网连接（室内外分界线：建筑物出墙一米）；</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（4）室外路面切割、开挖、渣土转运、管道敷设、回填等配套工程；</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（5）阀门井、管道井的施工；</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（6）配套零星砌体拆除恢复等工程</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承包方式：施工总承包</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三、工程计量及计价的依据</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1．根据上海电子工程设计研究院有限公司设计方案图纸计算</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2.本清单执行《建设工程工程量清单计价规范》（GB50500-2013）</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3</w:t>
      </w:r>
      <w:r>
        <w:rPr>
          <w:rFonts w:ascii="宋体" w:hAnsi="宋体"/>
          <w:bCs/>
          <w:szCs w:val="21"/>
        </w:rPr>
        <w:t>.</w:t>
      </w:r>
      <w:r>
        <w:rPr>
          <w:rFonts w:ascii="宋体" w:hAnsi="宋体" w:hint="eastAsia"/>
          <w:bCs/>
          <w:szCs w:val="21"/>
        </w:rPr>
        <w:t>本清单</w:t>
      </w:r>
      <w:proofErr w:type="gramStart"/>
      <w:r>
        <w:rPr>
          <w:rFonts w:ascii="宋体" w:hAnsi="宋体" w:hint="eastAsia"/>
          <w:bCs/>
          <w:szCs w:val="21"/>
        </w:rPr>
        <w:t>执行鄂建办</w:t>
      </w:r>
      <w:proofErr w:type="gramEnd"/>
      <w:r>
        <w:rPr>
          <w:rFonts w:ascii="宋体" w:hAnsi="宋体" w:hint="eastAsia"/>
          <w:bCs/>
          <w:szCs w:val="21"/>
        </w:rPr>
        <w:t>[2018]27号[关于发布《湖北省房屋建筑与装饰工程消耗量定额及全费用基价表》等8项定额的通知]文件及相关规范</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4.本工程综合清单形式，执行</w:t>
      </w:r>
      <w:proofErr w:type="gramStart"/>
      <w:r>
        <w:rPr>
          <w:rFonts w:ascii="宋体" w:hAnsi="宋体" w:hint="eastAsia"/>
          <w:bCs/>
          <w:szCs w:val="21"/>
        </w:rPr>
        <w:t>《关于调整湖北省建设工程计价依据的通知》鄂建办</w:t>
      </w:r>
      <w:proofErr w:type="gramEnd"/>
      <w:r>
        <w:rPr>
          <w:rFonts w:ascii="宋体" w:hAnsi="宋体" w:hint="eastAsia"/>
          <w:bCs/>
          <w:szCs w:val="21"/>
        </w:rPr>
        <w:t>[2019]93号，本工程计税方式按一般计税方式，增值税率9%</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5.按鄂建[2020]42号文《关于调整我省现行建设工程计价依据定额人工单价的通知》执行计取人工调整</w:t>
      </w:r>
      <w:r w:rsidR="00E50B8F">
        <w:rPr>
          <w:rFonts w:ascii="宋体" w:hAnsi="宋体" w:hint="eastAsia"/>
          <w:bCs/>
          <w:szCs w:val="21"/>
        </w:rPr>
        <w:t>；</w:t>
      </w:r>
      <w:bookmarkStart w:id="0" w:name="_GoBack"/>
      <w:bookmarkEnd w:id="0"/>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6.材料价格按黄冈市黄州区2021年4月</w:t>
      </w:r>
      <w:proofErr w:type="gramStart"/>
      <w:r>
        <w:rPr>
          <w:rFonts w:ascii="宋体" w:hAnsi="宋体" w:hint="eastAsia"/>
          <w:bCs/>
          <w:szCs w:val="21"/>
        </w:rPr>
        <w:t>期信息价</w:t>
      </w:r>
      <w:proofErr w:type="gramEnd"/>
      <w:r>
        <w:rPr>
          <w:rFonts w:ascii="宋体" w:hAnsi="宋体" w:hint="eastAsia"/>
          <w:bCs/>
          <w:szCs w:val="21"/>
        </w:rPr>
        <w:t>及市场价计算。</w:t>
      </w:r>
    </w:p>
    <w:p w:rsidR="00F833E6" w:rsidRDefault="00F833E6" w:rsidP="00F833E6">
      <w:pPr>
        <w:spacing w:line="360" w:lineRule="auto"/>
        <w:ind w:firstLineChars="200" w:firstLine="420"/>
        <w:rPr>
          <w:rFonts w:ascii="宋体" w:hAnsi="宋体"/>
          <w:bCs/>
          <w:szCs w:val="21"/>
        </w:rPr>
      </w:pPr>
      <w:r>
        <w:rPr>
          <w:rFonts w:ascii="宋体" w:hAnsi="宋体"/>
          <w:bCs/>
          <w:szCs w:val="21"/>
        </w:rPr>
        <w:t>7</w:t>
      </w:r>
      <w:r>
        <w:rPr>
          <w:rFonts w:ascii="宋体" w:hAnsi="宋体" w:hint="eastAsia"/>
          <w:bCs/>
          <w:szCs w:val="21"/>
        </w:rPr>
        <w:t>、工程量清单量</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工程量清单详见本工程招标工程量清单</w:t>
      </w:r>
    </w:p>
    <w:p w:rsidR="00F833E6" w:rsidRDefault="00F833E6" w:rsidP="00F833E6">
      <w:pPr>
        <w:pStyle w:val="a0"/>
      </w:pPr>
      <w:r>
        <w:t>8</w:t>
      </w:r>
      <w:r>
        <w:t>、工程暂列金</w:t>
      </w:r>
    </w:p>
    <w:p w:rsidR="00F833E6" w:rsidRDefault="00F833E6" w:rsidP="00F833E6">
      <w:pPr>
        <w:pStyle w:val="a0"/>
      </w:pPr>
      <w:r>
        <w:rPr>
          <w:rFonts w:hint="eastAsia"/>
        </w:rPr>
        <w:t>工程暂列金详见工程量清单</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四、施工主材要求</w:t>
      </w:r>
    </w:p>
    <w:p w:rsidR="00F833E6" w:rsidRDefault="00F833E6" w:rsidP="00F833E6">
      <w:pPr>
        <w:spacing w:line="360" w:lineRule="auto"/>
        <w:ind w:firstLineChars="200" w:firstLine="420"/>
        <w:rPr>
          <w:rFonts w:ascii="宋体" w:hAnsi="宋体"/>
          <w:bCs/>
          <w:szCs w:val="21"/>
        </w:rPr>
      </w:pPr>
      <w:r>
        <w:rPr>
          <w:rFonts w:ascii="宋体" w:hAnsi="宋体"/>
          <w:bCs/>
          <w:szCs w:val="21"/>
        </w:rPr>
        <w:lastRenderedPageBreak/>
        <w:t>工程量清单材料和工程设备技术要求中如果出现了品牌、规格或产地，其目的是为了方便承包人直观和准确地把握相应材料和工程设备的技术标准，不具指定或唯一的意思表示，承包人应当参考所列的材料、产地和工程设备技术参数，采购相当于或高于所列技术标准的材料、产地和工程设备。此外</w:t>
      </w:r>
      <w:r>
        <w:rPr>
          <w:rFonts w:ascii="宋体" w:hAnsi="宋体" w:hint="eastAsia"/>
          <w:bCs/>
          <w:szCs w:val="21"/>
        </w:rPr>
        <w:t>，中标人须在施工前提供样品，经校方认可后采购使用，样品留存备查。</w:t>
      </w:r>
    </w:p>
    <w:p w:rsidR="00F833E6" w:rsidRDefault="00F833E6" w:rsidP="00F833E6">
      <w:pPr>
        <w:pStyle w:val="a0"/>
      </w:pPr>
      <w:r>
        <w:t>五</w:t>
      </w:r>
      <w:r>
        <w:rPr>
          <w:rFonts w:hint="eastAsia"/>
        </w:rPr>
        <w:t>、</w:t>
      </w:r>
      <w:r>
        <w:t>技术要求</w:t>
      </w:r>
    </w:p>
    <w:p w:rsidR="00F833E6" w:rsidRDefault="00F833E6" w:rsidP="00F833E6">
      <w:pPr>
        <w:pStyle w:val="a0"/>
      </w:pPr>
      <w:r>
        <w:rPr>
          <w:rFonts w:hint="eastAsia"/>
        </w:rPr>
        <w:t>1</w:t>
      </w:r>
      <w:r>
        <w:rPr>
          <w:rFonts w:hint="eastAsia"/>
        </w:rPr>
        <w:t>、供应商能够充分且清晰的理解项目状况；</w:t>
      </w:r>
    </w:p>
    <w:p w:rsidR="00F833E6" w:rsidRDefault="00F833E6" w:rsidP="00F833E6">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Pr>
          <w:rFonts w:ascii="宋体" w:hAnsi="宋体"/>
          <w:bCs/>
          <w:szCs w:val="21"/>
        </w:rPr>
        <w:t>供应商须具备科学的施工部署</w:t>
      </w:r>
      <w:r>
        <w:rPr>
          <w:rFonts w:ascii="宋体" w:hAnsi="宋体" w:hint="eastAsia"/>
          <w:bCs/>
          <w:szCs w:val="21"/>
        </w:rPr>
        <w:t>、</w:t>
      </w:r>
      <w:r>
        <w:rPr>
          <w:rFonts w:ascii="宋体" w:hAnsi="宋体"/>
          <w:bCs/>
          <w:szCs w:val="21"/>
        </w:rPr>
        <w:t>合理的施工方案</w:t>
      </w:r>
      <w:r>
        <w:rPr>
          <w:rFonts w:ascii="宋体" w:hAnsi="宋体" w:hint="eastAsia"/>
          <w:bCs/>
          <w:szCs w:val="21"/>
        </w:rPr>
        <w:t>、可行性强的施工方法；</w:t>
      </w:r>
    </w:p>
    <w:p w:rsidR="00F833E6" w:rsidRDefault="00F833E6" w:rsidP="00F833E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、供应商须提供符合项目实际的施工进度计划、</w:t>
      </w:r>
      <w:r>
        <w:rPr>
          <w:rFonts w:ascii="宋体" w:hAnsi="宋体" w:cs="宋体" w:hint="eastAsia"/>
          <w:kern w:val="0"/>
          <w:szCs w:val="21"/>
        </w:rPr>
        <w:t>劳动力安排计划</w:t>
      </w:r>
      <w:r>
        <w:rPr>
          <w:rFonts w:ascii="宋体" w:hAnsi="宋体" w:hint="eastAsia"/>
          <w:bCs/>
          <w:szCs w:val="21"/>
        </w:rPr>
        <w:t>、施工总平面布置图、拟投入的主要施工机械计划等计划；</w:t>
      </w:r>
    </w:p>
    <w:p w:rsidR="00F833E6" w:rsidRDefault="00F833E6" w:rsidP="00F833E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、供应商须具有科学合理的确保工期、工程质量、安全生产、文明施工的技术组织措施；</w:t>
      </w:r>
    </w:p>
    <w:p w:rsidR="00F833E6" w:rsidRDefault="00F833E6" w:rsidP="00F833E6">
      <w:pPr>
        <w:pStyle w:val="a0"/>
      </w:pPr>
      <w:r>
        <w:rPr>
          <w:rFonts w:hint="eastAsia"/>
        </w:rPr>
        <w:t>5</w:t>
      </w:r>
      <w:r>
        <w:rPr>
          <w:rFonts w:hint="eastAsia"/>
        </w:rPr>
        <w:t>、供应商须具备</w:t>
      </w:r>
      <w:r>
        <w:rPr>
          <w:rFonts w:ascii="宋体" w:hAnsi="宋体" w:cs="宋体" w:hint="eastAsia"/>
          <w:kern w:val="0"/>
          <w:szCs w:val="21"/>
        </w:rPr>
        <w:t>与其他相关方的协调、配合措施。</w:t>
      </w:r>
    </w:p>
    <w:p w:rsidR="00F833E6" w:rsidRDefault="00F833E6" w:rsidP="00F833E6">
      <w:pPr>
        <w:pStyle w:val="a0"/>
      </w:pPr>
      <w:r>
        <w:t>六</w:t>
      </w:r>
      <w:r>
        <w:rPr>
          <w:rFonts w:hint="eastAsia"/>
        </w:rPr>
        <w:t>、</w:t>
      </w:r>
      <w:r>
        <w:t>商务要求</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供应商须配备完备的项目组成员</w:t>
      </w:r>
      <w:r>
        <w:rPr>
          <w:rFonts w:ascii="宋体" w:hAnsi="宋体" w:hint="eastAsia"/>
          <w:bCs/>
          <w:szCs w:val="21"/>
        </w:rPr>
        <w:t>，</w:t>
      </w:r>
      <w:r>
        <w:rPr>
          <w:rFonts w:ascii="宋体" w:hAnsi="宋体"/>
          <w:bCs/>
          <w:szCs w:val="21"/>
        </w:rPr>
        <w:t>包括但不限于</w:t>
      </w:r>
      <w:r>
        <w:rPr>
          <w:rFonts w:ascii="宋体" w:hAnsi="宋体" w:hint="eastAsia"/>
          <w:bCs/>
          <w:szCs w:val="21"/>
        </w:rPr>
        <w:t>：</w:t>
      </w:r>
      <w:r>
        <w:rPr>
          <w:rFonts w:ascii="宋体" w:hAnsi="宋体"/>
          <w:bCs/>
          <w:szCs w:val="21"/>
        </w:rPr>
        <w:t>项目经理</w:t>
      </w:r>
      <w:r>
        <w:rPr>
          <w:rFonts w:ascii="宋体" w:hAnsi="宋体" w:hint="eastAsia"/>
          <w:bCs/>
          <w:szCs w:val="21"/>
        </w:rPr>
        <w:t>、</w:t>
      </w:r>
      <w:r>
        <w:rPr>
          <w:rFonts w:ascii="宋体" w:hAnsi="宋体"/>
          <w:bCs/>
          <w:szCs w:val="21"/>
        </w:rPr>
        <w:t>技术负责人</w:t>
      </w:r>
      <w:r>
        <w:rPr>
          <w:rFonts w:ascii="宋体" w:hAnsi="宋体" w:hint="eastAsia"/>
          <w:bCs/>
          <w:szCs w:val="21"/>
        </w:rPr>
        <w:t>、</w:t>
      </w:r>
      <w:r>
        <w:rPr>
          <w:rFonts w:ascii="宋体" w:hAnsi="宋体"/>
          <w:bCs/>
          <w:szCs w:val="21"/>
        </w:rPr>
        <w:t>八大员等</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拟派项目经理</w:t>
      </w:r>
      <w:r>
        <w:rPr>
          <w:rFonts w:ascii="宋体" w:hAnsi="宋体" w:hint="eastAsia"/>
          <w:bCs/>
          <w:szCs w:val="21"/>
        </w:rPr>
        <w:t>、</w:t>
      </w:r>
      <w:r>
        <w:rPr>
          <w:rFonts w:ascii="宋体" w:hAnsi="宋体"/>
          <w:bCs/>
          <w:szCs w:val="21"/>
        </w:rPr>
        <w:t>技术负责人须完成</w:t>
      </w:r>
      <w:r>
        <w:rPr>
          <w:rFonts w:ascii="宋体" w:hAnsi="宋体" w:hint="eastAsia"/>
          <w:bCs/>
          <w:szCs w:val="21"/>
        </w:rPr>
        <w:t>过</w:t>
      </w:r>
      <w:r>
        <w:rPr>
          <w:rFonts w:ascii="宋体" w:hAnsi="宋体"/>
          <w:bCs/>
          <w:szCs w:val="21"/>
        </w:rPr>
        <w:t>类似业绩</w:t>
      </w:r>
      <w:r>
        <w:rPr>
          <w:rFonts w:ascii="宋体" w:hAnsi="宋体" w:hint="eastAsia"/>
          <w:bCs/>
          <w:szCs w:val="21"/>
        </w:rPr>
        <w:t>、获得过奖项</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w:t>
      </w:r>
      <w:r>
        <w:rPr>
          <w:rFonts w:ascii="宋体" w:hAnsi="宋体"/>
          <w:bCs/>
          <w:szCs w:val="21"/>
        </w:rPr>
        <w:t>供应商</w:t>
      </w:r>
      <w:r>
        <w:rPr>
          <w:rFonts w:ascii="宋体" w:hAnsi="宋体" w:hint="eastAsia"/>
          <w:bCs/>
          <w:szCs w:val="21"/>
        </w:rPr>
        <w:t>须</w:t>
      </w:r>
      <w:proofErr w:type="gramStart"/>
      <w:r>
        <w:rPr>
          <w:rFonts w:ascii="宋体" w:hAnsi="宋体" w:hint="eastAsia"/>
          <w:bCs/>
          <w:szCs w:val="21"/>
        </w:rPr>
        <w:t>具有效</w:t>
      </w:r>
      <w:proofErr w:type="gramEnd"/>
      <w:r>
        <w:rPr>
          <w:rFonts w:ascii="宋体" w:hAnsi="宋体" w:hint="eastAsia"/>
          <w:bCs/>
          <w:szCs w:val="21"/>
        </w:rPr>
        <w:t>履行合同的相应能力</w:t>
      </w:r>
      <w:r w:rsidR="00E50B8F">
        <w:rPr>
          <w:rFonts w:ascii="宋体" w:hAnsi="宋体" w:hint="eastAsia"/>
          <w:bCs/>
          <w:szCs w:val="21"/>
        </w:rPr>
        <w:t>；</w:t>
      </w:r>
    </w:p>
    <w:p w:rsidR="00F833E6" w:rsidRDefault="00F833E6" w:rsidP="00F833E6">
      <w:pPr>
        <w:spacing w:line="360" w:lineRule="auto"/>
        <w:ind w:firstLineChars="200" w:firstLine="420"/>
        <w:rPr>
          <w:rFonts w:ascii="宋体" w:hAnsi="宋体"/>
          <w:bCs/>
          <w:szCs w:val="21"/>
        </w:rPr>
      </w:pPr>
      <w:r>
        <w:rPr>
          <w:rFonts w:ascii="宋体" w:hAnsi="宋体"/>
          <w:bCs/>
          <w:szCs w:val="21"/>
        </w:rPr>
        <w:t>4</w:t>
      </w:r>
      <w:r>
        <w:rPr>
          <w:rFonts w:ascii="宋体" w:hAnsi="宋体" w:hint="eastAsia"/>
          <w:bCs/>
          <w:szCs w:val="21"/>
        </w:rPr>
        <w:t>、</w:t>
      </w:r>
      <w:r>
        <w:rPr>
          <w:rFonts w:ascii="宋体" w:hAnsi="宋体"/>
          <w:bCs/>
          <w:szCs w:val="21"/>
        </w:rPr>
        <w:t>供应商须具有</w:t>
      </w:r>
      <w:r>
        <w:rPr>
          <w:rFonts w:ascii="宋体" w:hAnsi="宋体" w:hint="eastAsia"/>
          <w:bCs/>
          <w:szCs w:val="21"/>
        </w:rPr>
        <w:t>“质量管理体系认证”、“环境管理体系认证”、“职业健康安全管理体系认证”等认证证书。</w:t>
      </w:r>
    </w:p>
    <w:p w:rsidR="00F833E6" w:rsidRDefault="00F833E6" w:rsidP="00F833E6">
      <w:pPr>
        <w:pStyle w:val="a0"/>
      </w:pPr>
      <w:r>
        <w:t>七</w:t>
      </w:r>
      <w:r>
        <w:rPr>
          <w:rFonts w:hint="eastAsia"/>
        </w:rPr>
        <w:t>、</w:t>
      </w:r>
      <w:r>
        <w:t>验收标准</w:t>
      </w:r>
    </w:p>
    <w:p w:rsidR="00F833E6" w:rsidRDefault="00F833E6" w:rsidP="00F833E6">
      <w:pPr>
        <w:spacing w:line="360" w:lineRule="auto"/>
        <w:ind w:firstLineChars="200" w:firstLine="420"/>
      </w:pPr>
      <w:r>
        <w:rPr>
          <w:rFonts w:hint="eastAsia"/>
        </w:rPr>
        <w:t>竣工验收所采用的各项验收和评定标准应符合国家验收标准。供应商为竣工验收提供的各项竣工验收资料应符合国家验收的要求。</w:t>
      </w:r>
    </w:p>
    <w:p w:rsidR="00F833E6" w:rsidRDefault="00F833E6" w:rsidP="00F833E6">
      <w:pPr>
        <w:spacing w:line="360" w:lineRule="auto"/>
        <w:ind w:firstLineChars="200" w:firstLine="420"/>
        <w:rPr>
          <w:rFonts w:ascii="宋体" w:hAnsi="宋体" w:cs="宋体"/>
        </w:rPr>
      </w:pPr>
      <w:r>
        <w:rPr>
          <w:rFonts w:ascii="宋体" w:hAnsi="宋体" w:cs="宋体"/>
        </w:rPr>
        <w:t>八</w:t>
      </w:r>
      <w:r>
        <w:rPr>
          <w:rFonts w:ascii="宋体" w:hAnsi="宋体" w:cs="宋体" w:hint="eastAsia"/>
        </w:rPr>
        <w:t>、</w:t>
      </w:r>
      <w:r>
        <w:rPr>
          <w:rFonts w:ascii="宋体" w:hAnsi="宋体" w:cs="宋体"/>
        </w:rPr>
        <w:t>其他要求</w:t>
      </w:r>
    </w:p>
    <w:p w:rsidR="00F833E6" w:rsidRDefault="00F833E6" w:rsidP="00F833E6">
      <w:pPr>
        <w:pStyle w:val="a0"/>
      </w:pPr>
      <w:r>
        <w:rPr>
          <w:rFonts w:hint="eastAsia"/>
        </w:rPr>
        <w:t>提供中标履约承诺书</w:t>
      </w:r>
      <w:r>
        <w:rPr>
          <w:rFonts w:ascii="宋体" w:hAnsi="宋体" w:cs="宋体" w:hint="eastAsia"/>
          <w:szCs w:val="21"/>
        </w:rPr>
        <w:t>（格式要求详见本项目采购文件第六章相关格式要求）。</w:t>
      </w:r>
    </w:p>
    <w:p w:rsidR="008D5457" w:rsidRPr="00F833E6" w:rsidRDefault="00E50B8F"/>
    <w:sectPr w:rsidR="008D5457" w:rsidRPr="00F83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EE"/>
    <w:rsid w:val="00531AD3"/>
    <w:rsid w:val="006B1A09"/>
    <w:rsid w:val="006E7FEE"/>
    <w:rsid w:val="00E50B8F"/>
    <w:rsid w:val="00F8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46F5B-6C4B-497C-958F-658C816E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833E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F833E6"/>
    <w:pPr>
      <w:ind w:firstLine="420"/>
    </w:pPr>
    <w:rPr>
      <w:szCs w:val="20"/>
    </w:rPr>
  </w:style>
  <w:style w:type="character" w:customStyle="1" w:styleId="Char">
    <w:name w:val="正文缩进 Char"/>
    <w:link w:val="a0"/>
    <w:qFormat/>
    <w:rsid w:val="00F833E6"/>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195</Words>
  <Characters>1114</Characters>
  <Application>Microsoft Office Word</Application>
  <DocSecurity>0</DocSecurity>
  <Lines>9</Lines>
  <Paragraphs>2</Paragraphs>
  <ScaleCrop>false</ScaleCrop>
  <Company>HP Inc.</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2021-07-09T03:09:00Z</dcterms:created>
  <dcterms:modified xsi:type="dcterms:W3CDTF">2021-07-09T03:21:00Z</dcterms:modified>
</cp:coreProperties>
</file>